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CE77" w14:textId="77777777" w:rsidR="007A6D45" w:rsidRDefault="007A6D45" w:rsidP="007A6D45">
      <w:pPr>
        <w:pStyle w:val="GR-Tittel"/>
        <w:jc w:val="center"/>
      </w:pPr>
      <w:r>
        <w:t>DATABEHANDLERAVTALE</w:t>
      </w:r>
    </w:p>
    <w:p w14:paraId="443C7DCD" w14:textId="77777777" w:rsidR="007A6D45" w:rsidRDefault="007A6D45" w:rsidP="007A6D45"/>
    <w:p w14:paraId="5FB301C1" w14:textId="77777777" w:rsidR="007A6D45" w:rsidRDefault="007A6D45" w:rsidP="007A6D45">
      <w:pPr>
        <w:pStyle w:val="GR-Avsnitt"/>
      </w:pPr>
      <w:r>
        <w:t>Mellom</w:t>
      </w:r>
    </w:p>
    <w:p w14:paraId="7157329C" w14:textId="77777777" w:rsidR="00F9340F" w:rsidRDefault="00F9340F" w:rsidP="00F9340F">
      <w:pPr>
        <w:pStyle w:val="GR-Avsnitt"/>
      </w:pPr>
      <w:r w:rsidRPr="00FA4C2A">
        <w:rPr>
          <w:color w:val="0070C0"/>
        </w:rPr>
        <w:t>[INNTA KUNDEN]</w:t>
      </w:r>
      <w:r>
        <w:t xml:space="preserve">, org. nr. </w:t>
      </w:r>
      <w:r w:rsidRPr="00FA4C2A">
        <w:rPr>
          <w:color w:val="0070C0"/>
        </w:rPr>
        <w:t xml:space="preserve">[xxx </w:t>
      </w:r>
      <w:proofErr w:type="spellStart"/>
      <w:r w:rsidRPr="00FA4C2A">
        <w:rPr>
          <w:color w:val="0070C0"/>
        </w:rPr>
        <w:t>xxx</w:t>
      </w:r>
      <w:proofErr w:type="spellEnd"/>
      <w:r w:rsidRPr="00FA4C2A">
        <w:rPr>
          <w:color w:val="0070C0"/>
        </w:rPr>
        <w:t xml:space="preserve"> xxx]</w:t>
      </w:r>
      <w:r>
        <w:t xml:space="preserve"> («</w:t>
      </w:r>
      <w:r>
        <w:rPr>
          <w:b/>
        </w:rPr>
        <w:t>Behandlingsansvarlig</w:t>
      </w:r>
      <w:r>
        <w:t>»)</w:t>
      </w:r>
    </w:p>
    <w:p w14:paraId="393D8149" w14:textId="77777777" w:rsidR="007A6D45" w:rsidRDefault="007A6D45" w:rsidP="007A6D45">
      <w:pPr>
        <w:pStyle w:val="GR-Avsnitt"/>
      </w:pPr>
      <w:r>
        <w:t xml:space="preserve">og </w:t>
      </w:r>
    </w:p>
    <w:p w14:paraId="079595AE" w14:textId="618DC432" w:rsidR="00F9340F" w:rsidRDefault="00642A05" w:rsidP="00F9340F">
      <w:pPr>
        <w:pStyle w:val="GR-Avsnitt"/>
      </w:pPr>
      <w:r w:rsidRPr="00642A05">
        <w:t>PayEx Norge AS, org. nr. 979 315 503, 0106 Oslo [for egen regning og på vegne av andre selskaper i PayEx-konsernet</w:t>
      </w:r>
      <w:r w:rsidR="00F9340F">
        <w:t xml:space="preserve"> («</w:t>
      </w:r>
      <w:r w:rsidR="00F9340F">
        <w:rPr>
          <w:b/>
        </w:rPr>
        <w:t>Databehandler</w:t>
      </w:r>
      <w:r w:rsidR="00F9340F">
        <w:t>»)</w:t>
      </w:r>
      <w:bookmarkStart w:id="0" w:name="Markering"/>
      <w:bookmarkEnd w:id="0"/>
    </w:p>
    <w:p w14:paraId="109BE49E" w14:textId="1F6ACFEC" w:rsidR="007A6D45" w:rsidRDefault="007A6D45" w:rsidP="007A6D45">
      <w:pPr>
        <w:pStyle w:val="GR-Avsnitt"/>
      </w:pPr>
      <w:r>
        <w:t>er avtale om behandling av personopplysninger («</w:t>
      </w:r>
      <w:r>
        <w:rPr>
          <w:b/>
        </w:rPr>
        <w:t>Avtalen</w:t>
      </w:r>
      <w:r>
        <w:t xml:space="preserve">») som Databehandler skal foreta for Behandlingsansvarlig som følge </w:t>
      </w:r>
      <w:r w:rsidRPr="00642A05">
        <w:t xml:space="preserve">av avtale inngått med Databehandleren som Leverandør og Behandlingsansvarlige som Kunde av </w:t>
      </w:r>
      <w:r w:rsidRPr="00FA4C2A">
        <w:rPr>
          <w:color w:val="0070C0"/>
        </w:rPr>
        <w:t xml:space="preserve">[dato] </w:t>
      </w:r>
      <w:r w:rsidRPr="00642A05">
        <w:t>(«</w:t>
      </w:r>
      <w:r w:rsidRPr="00642A05">
        <w:rPr>
          <w:b/>
        </w:rPr>
        <w:t>Hovedavtalen</w:t>
      </w:r>
      <w:r w:rsidRPr="00642A05">
        <w:t xml:space="preserve">») </w:t>
      </w:r>
      <w:r>
        <w:t xml:space="preserve">inngått. </w:t>
      </w:r>
    </w:p>
    <w:p w14:paraId="40888B0F" w14:textId="5D0494A9" w:rsidR="00642A05" w:rsidRDefault="00642A05" w:rsidP="007A6D45">
      <w:pPr>
        <w:pStyle w:val="GR-Avsnitt"/>
      </w:pPr>
      <w:r>
        <w:t>Til denne avtale følger det to vedlegg:</w:t>
      </w:r>
      <w:bookmarkStart w:id="1" w:name="_GoBack"/>
      <w:bookmarkEnd w:id="1"/>
    </w:p>
    <w:p w14:paraId="67C1FE5A" w14:textId="2689B943" w:rsidR="00642A05" w:rsidRDefault="00642A05" w:rsidP="00642A05">
      <w:pPr>
        <w:pStyle w:val="GR-Avsnitt"/>
        <w:numPr>
          <w:ilvl w:val="0"/>
          <w:numId w:val="49"/>
        </w:numPr>
      </w:pPr>
      <w:r>
        <w:t>Behandlingsansvarlig instruksjoner og formål</w:t>
      </w:r>
    </w:p>
    <w:p w14:paraId="0C9519B5" w14:textId="6A157581" w:rsidR="00642A05" w:rsidRDefault="00642A05" w:rsidP="00642A05">
      <w:pPr>
        <w:pStyle w:val="GR-Avsnitt"/>
        <w:numPr>
          <w:ilvl w:val="0"/>
          <w:numId w:val="49"/>
        </w:numPr>
      </w:pPr>
      <w:r>
        <w:t>Godkjenning av underbehandlere</w:t>
      </w:r>
    </w:p>
    <w:p w14:paraId="32548D6D" w14:textId="08F7A468" w:rsidR="00642A05" w:rsidRDefault="00642A05" w:rsidP="00642A05">
      <w:pPr>
        <w:pStyle w:val="GR-Avsnitt"/>
      </w:pPr>
      <w:r w:rsidRPr="00642A05">
        <w:t>Denne hovedteksten og vedleggene utfyller hverandre. Hvis kontraktsdokumentene er motstridende på noen måte, gjelder hovedteksten før vedleggene</w:t>
      </w:r>
    </w:p>
    <w:p w14:paraId="479E41E9" w14:textId="77777777" w:rsidR="007A6D45" w:rsidRDefault="007A6D45" w:rsidP="00FA4C2A">
      <w:pPr>
        <w:pStyle w:val="GR-xoverskrift-5"/>
        <w:numPr>
          <w:ilvl w:val="0"/>
          <w:numId w:val="45"/>
        </w:numPr>
      </w:pPr>
      <w:r>
        <w:t>A</w:t>
      </w:r>
      <w:r w:rsidR="00170560">
        <w:t>vtalens formål</w:t>
      </w:r>
    </w:p>
    <w:p w14:paraId="1D53708C" w14:textId="77777777" w:rsidR="007A6D45" w:rsidRDefault="007A6D45" w:rsidP="006C506E">
      <w:pPr>
        <w:pStyle w:val="GR-Avsnitt"/>
        <w:jc w:val="both"/>
      </w:pPr>
      <w:r>
        <w:t>Databehandler behandle</w:t>
      </w:r>
      <w:r w:rsidR="00084E53">
        <w:t>r</w:t>
      </w:r>
      <w:r>
        <w:t xml:space="preserve"> personopplysninger på vegne av Behandlingsansvarlig på den bakgrunn som følger ovenfor. </w:t>
      </w:r>
    </w:p>
    <w:p w14:paraId="251169BA" w14:textId="77777777" w:rsidR="007A6D45" w:rsidRDefault="007A6D45" w:rsidP="006C506E">
      <w:pPr>
        <w:pStyle w:val="GR-Avsnitt"/>
        <w:jc w:val="both"/>
      </w:pPr>
      <w:r>
        <w:t>Formålet med behandlingen, varigheten av behandlingen, behandlingens art, de typer personopplysninger som skal behandles og kategorier av registrerte følger av vedlegg til Avtalen.</w:t>
      </w:r>
    </w:p>
    <w:p w14:paraId="2811C742" w14:textId="77777777" w:rsidR="007A6D45" w:rsidRDefault="007A6D45" w:rsidP="006C506E">
      <w:pPr>
        <w:pStyle w:val="GR-Avsnitt"/>
        <w:jc w:val="both"/>
      </w:pPr>
      <w:r>
        <w:t xml:space="preserve">Avtalen skal sikre at personopplysninger behandles i samsvar med de til enhver gjeldende kravene til behandling av personopplysninger, </w:t>
      </w:r>
      <w:r w:rsidR="00B75134">
        <w:t xml:space="preserve">herunder </w:t>
      </w:r>
      <w:r w:rsidR="00092DDD">
        <w:t xml:space="preserve">bl.a. </w:t>
      </w:r>
      <w:r>
        <w:t xml:space="preserve">Europaparlaments- og rådsforordning om beskyttelse av individer ved behandling av personopplysninger og om fri flyt av slike opplysninger og om oppheving av direktiv 95/46/EF (personvernforordningen) som besluttet 27. april 2016, og </w:t>
      </w:r>
      <w:r w:rsidR="00092DDD" w:rsidRPr="00092DDD">
        <w:t xml:space="preserve">norsk lov med tilhørende forskrifter som innføres som en følge av personvernforordningen som </w:t>
      </w:r>
      <w:r>
        <w:t xml:space="preserve">personopplysningsloven. </w:t>
      </w:r>
    </w:p>
    <w:p w14:paraId="4D15FBC7" w14:textId="77777777" w:rsidR="007A6D45" w:rsidRDefault="007A6D45" w:rsidP="006C506E">
      <w:pPr>
        <w:pStyle w:val="GR-Avsnitt"/>
        <w:jc w:val="both"/>
      </w:pPr>
      <w:r>
        <w:t xml:space="preserve">Databehandler skal behandle personopplysningene på den måte som er beskrevet i Avtalen, samt på annen måte dersom dette er skriftlig avtalt mellom Databehandleren og Behandlingsansvarlig. </w:t>
      </w:r>
    </w:p>
    <w:p w14:paraId="5F68E219" w14:textId="5449D2EB" w:rsidR="007A6D45" w:rsidRDefault="007A6D45" w:rsidP="006C506E">
      <w:pPr>
        <w:pStyle w:val="GR-Avsnitt"/>
        <w:jc w:val="both"/>
      </w:pPr>
      <w:r>
        <w:t xml:space="preserve">Begreper og definisjoner benyttet i Avtalen skal forstås på samme måte som i </w:t>
      </w:r>
      <w:r w:rsidR="00092DDD" w:rsidRPr="00092DDD">
        <w:t>personopplysningsloven</w:t>
      </w:r>
      <w:r>
        <w:t xml:space="preserve">. </w:t>
      </w:r>
    </w:p>
    <w:tbl>
      <w:tblPr>
        <w:tblStyle w:val="TableGrid"/>
        <w:tblW w:w="0" w:type="auto"/>
        <w:tblLook w:val="04A0" w:firstRow="1" w:lastRow="0" w:firstColumn="1" w:lastColumn="0" w:noHBand="0" w:noVBand="1"/>
      </w:tblPr>
      <w:tblGrid>
        <w:gridCol w:w="3174"/>
        <w:gridCol w:w="5887"/>
      </w:tblGrid>
      <w:tr w:rsidR="00642A05" w14:paraId="71EEE332" w14:textId="77777777" w:rsidTr="00642A05">
        <w:tc>
          <w:tcPr>
            <w:tcW w:w="1696" w:type="dxa"/>
          </w:tcPr>
          <w:p w14:paraId="722F5467" w14:textId="5D97DEF0" w:rsidR="00642A05" w:rsidRPr="00642A05" w:rsidRDefault="00642A05" w:rsidP="007A6D45">
            <w:pPr>
              <w:pStyle w:val="GR-Avsnitt"/>
              <w:rPr>
                <w:b/>
                <w:bCs/>
              </w:rPr>
            </w:pPr>
            <w:r w:rsidRPr="00642A05">
              <w:rPr>
                <w:b/>
                <w:bCs/>
              </w:rPr>
              <w:t>«Behandling»</w:t>
            </w:r>
          </w:p>
        </w:tc>
        <w:tc>
          <w:tcPr>
            <w:tcW w:w="7365" w:type="dxa"/>
          </w:tcPr>
          <w:p w14:paraId="1CC5F905" w14:textId="64CDCC5C" w:rsidR="00642A05" w:rsidRDefault="00642A05" w:rsidP="007A6D45">
            <w:pPr>
              <w:pStyle w:val="GR-Avsnitt"/>
            </w:pPr>
            <w:r>
              <w:t>e</w:t>
            </w:r>
            <w:r w:rsidRPr="00642A05">
              <w:t>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p>
        </w:tc>
      </w:tr>
      <w:tr w:rsidR="00642A05" w14:paraId="4EE3CF18" w14:textId="77777777" w:rsidTr="00642A05">
        <w:tc>
          <w:tcPr>
            <w:tcW w:w="1696" w:type="dxa"/>
          </w:tcPr>
          <w:p w14:paraId="748EDFB6" w14:textId="3D84D227" w:rsidR="00642A05" w:rsidRPr="00642A05" w:rsidRDefault="00642A05" w:rsidP="007A6D45">
            <w:pPr>
              <w:pStyle w:val="GR-Avsnitt"/>
              <w:rPr>
                <w:b/>
                <w:bCs/>
              </w:rPr>
            </w:pPr>
            <w:r w:rsidRPr="00642A05">
              <w:rPr>
                <w:b/>
                <w:bCs/>
                <w:color w:val="000000"/>
                <w:shd w:val="clear" w:color="auto" w:fill="FFFFFF"/>
              </w:rPr>
              <w:t>«Personopplysninger»</w:t>
            </w:r>
          </w:p>
        </w:tc>
        <w:tc>
          <w:tcPr>
            <w:tcW w:w="7365" w:type="dxa"/>
          </w:tcPr>
          <w:p w14:paraId="28292E59" w14:textId="34225273" w:rsidR="00642A05" w:rsidRDefault="00642A05" w:rsidP="007A6D45">
            <w:pPr>
              <w:pStyle w:val="GR-Avsnitt"/>
            </w:pPr>
            <w:r>
              <w:rPr>
                <w:color w:val="000000"/>
                <w:shd w:val="clear" w:color="auto" w:fill="FFFFFF"/>
              </w:rPr>
              <w:t xml:space="preserve">enhver opplysning om en identifisert eller identifiserbar fysisk person («den registrerte»); en identifiserbar fysisk person er en </w:t>
            </w:r>
            <w:r>
              <w:rPr>
                <w:color w:val="000000"/>
                <w:shd w:val="clear" w:color="auto" w:fill="FFFFFF"/>
              </w:rPr>
              <w:lastRenderedPageBreak/>
              <w:t>person som direkte eller indirekte  kan identifiseres, særlig ved hjelp av en identifikator, f.eks. et navn, et identifikasjonsnummer, lokaliseringsopplysninger, en nettidentifikator eller ett eller flere elementer som er spesifikke for nevnte fysiske persons fysiske, fysiologiske, genetiske, psykiske, økonomiske, kulturelle eller sosiale identitet</w:t>
            </w:r>
          </w:p>
        </w:tc>
      </w:tr>
      <w:tr w:rsidR="00642A05" w14:paraId="6B13B154" w14:textId="77777777" w:rsidTr="00642A05">
        <w:tc>
          <w:tcPr>
            <w:tcW w:w="1696" w:type="dxa"/>
          </w:tcPr>
          <w:p w14:paraId="6E653480" w14:textId="4E289BCA" w:rsidR="00642A05" w:rsidRPr="00642A05" w:rsidRDefault="00642A05" w:rsidP="007A6D45">
            <w:pPr>
              <w:pStyle w:val="GR-Avsnitt"/>
              <w:rPr>
                <w:b/>
                <w:bCs/>
                <w:color w:val="000000"/>
                <w:shd w:val="clear" w:color="auto" w:fill="FFFFFF"/>
              </w:rPr>
            </w:pPr>
            <w:r w:rsidRPr="00642A05">
              <w:rPr>
                <w:b/>
                <w:bCs/>
                <w:color w:val="000000"/>
                <w:shd w:val="clear" w:color="auto" w:fill="FFFFFF"/>
              </w:rPr>
              <w:lastRenderedPageBreak/>
              <w:t>«Behandlingsansvarlig»</w:t>
            </w:r>
          </w:p>
        </w:tc>
        <w:tc>
          <w:tcPr>
            <w:tcW w:w="7365" w:type="dxa"/>
          </w:tcPr>
          <w:p w14:paraId="3B9C025E" w14:textId="41FDBD30" w:rsidR="00642A05" w:rsidRDefault="00642A05" w:rsidP="007A6D45">
            <w:pPr>
              <w:pStyle w:val="GR-Avsnitt"/>
              <w:rPr>
                <w:color w:val="000000"/>
                <w:shd w:val="clear" w:color="auto" w:fill="FFFFFF"/>
              </w:rPr>
            </w:pPr>
            <w:r>
              <w:rPr>
                <w:color w:val="000000"/>
                <w:shd w:val="clear" w:color="auto" w:fill="FFFFFF"/>
              </w:rPr>
              <w:t>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w:t>
            </w:r>
          </w:p>
        </w:tc>
      </w:tr>
      <w:tr w:rsidR="00FA2422" w14:paraId="0A72D59D" w14:textId="77777777" w:rsidTr="00642A05">
        <w:tc>
          <w:tcPr>
            <w:tcW w:w="1696" w:type="dxa"/>
          </w:tcPr>
          <w:p w14:paraId="22830BB9" w14:textId="745C6A1F" w:rsidR="00FA2422" w:rsidRPr="00FA2422" w:rsidRDefault="00FA2422" w:rsidP="007A6D45">
            <w:pPr>
              <w:pStyle w:val="GR-Avsnitt"/>
              <w:rPr>
                <w:b/>
                <w:bCs/>
                <w:color w:val="000000"/>
                <w:shd w:val="clear" w:color="auto" w:fill="FFFFFF"/>
              </w:rPr>
            </w:pPr>
            <w:r w:rsidRPr="00FA2422">
              <w:rPr>
                <w:b/>
                <w:bCs/>
                <w:color w:val="000000"/>
                <w:shd w:val="clear" w:color="auto" w:fill="FFFFFF"/>
              </w:rPr>
              <w:t>«Databehandler»</w:t>
            </w:r>
          </w:p>
        </w:tc>
        <w:tc>
          <w:tcPr>
            <w:tcW w:w="7365" w:type="dxa"/>
          </w:tcPr>
          <w:p w14:paraId="18658A2E" w14:textId="22EFCEFB" w:rsidR="00FA2422" w:rsidRDefault="00FA2422" w:rsidP="007A6D45">
            <w:pPr>
              <w:pStyle w:val="GR-Avsnitt"/>
              <w:rPr>
                <w:color w:val="000000"/>
                <w:shd w:val="clear" w:color="auto" w:fill="FFFFFF"/>
              </w:rPr>
            </w:pPr>
            <w:r>
              <w:rPr>
                <w:color w:val="000000"/>
                <w:shd w:val="clear" w:color="auto" w:fill="FFFFFF"/>
              </w:rPr>
              <w:t>en fysisk eller juridisk person, offentlig myndighet, institusjon eller ethvert annet organ som behandler personopplysninger på vegne av den behandlingsansvarlige,</w:t>
            </w:r>
          </w:p>
        </w:tc>
      </w:tr>
      <w:tr w:rsidR="00FA2422" w14:paraId="1DB1A718" w14:textId="77777777" w:rsidTr="00642A05">
        <w:tc>
          <w:tcPr>
            <w:tcW w:w="1696" w:type="dxa"/>
          </w:tcPr>
          <w:p w14:paraId="31B34B99" w14:textId="4E4EFC39" w:rsidR="00FA2422" w:rsidRPr="00FA2422" w:rsidRDefault="00FA2422" w:rsidP="007A6D45">
            <w:pPr>
              <w:pStyle w:val="GR-Avsnitt"/>
              <w:rPr>
                <w:b/>
                <w:bCs/>
                <w:color w:val="000000"/>
                <w:shd w:val="clear" w:color="auto" w:fill="FFFFFF"/>
              </w:rPr>
            </w:pPr>
            <w:r>
              <w:rPr>
                <w:color w:val="000000"/>
                <w:shd w:val="clear" w:color="auto" w:fill="FFFFFF"/>
              </w:rPr>
              <w:t> </w:t>
            </w:r>
            <w:r w:rsidRPr="00FA2422">
              <w:rPr>
                <w:b/>
                <w:bCs/>
                <w:color w:val="000000"/>
                <w:shd w:val="clear" w:color="auto" w:fill="FFFFFF"/>
              </w:rPr>
              <w:t>«</w:t>
            </w:r>
            <w:r>
              <w:rPr>
                <w:b/>
                <w:bCs/>
                <w:color w:val="000000"/>
                <w:shd w:val="clear" w:color="auto" w:fill="FFFFFF"/>
              </w:rPr>
              <w:t>B</w:t>
            </w:r>
            <w:r w:rsidRPr="00FA2422">
              <w:rPr>
                <w:b/>
                <w:bCs/>
                <w:color w:val="000000"/>
                <w:shd w:val="clear" w:color="auto" w:fill="FFFFFF"/>
              </w:rPr>
              <w:t>rudd på personopplysningssikkerheten» </w:t>
            </w:r>
          </w:p>
        </w:tc>
        <w:tc>
          <w:tcPr>
            <w:tcW w:w="7365" w:type="dxa"/>
          </w:tcPr>
          <w:p w14:paraId="4667F869" w14:textId="3BF632DA" w:rsidR="00FA2422" w:rsidRDefault="00FA2422" w:rsidP="007A6D45">
            <w:pPr>
              <w:pStyle w:val="GR-Avsnitt"/>
              <w:rPr>
                <w:color w:val="000000"/>
                <w:shd w:val="clear" w:color="auto" w:fill="FFFFFF"/>
              </w:rPr>
            </w:pPr>
            <w:r>
              <w:rPr>
                <w:color w:val="000000"/>
                <w:shd w:val="clear" w:color="auto" w:fill="FFFFFF"/>
              </w:rPr>
              <w:t>et brudd på sikkerheten som fører til utilsiktet eller ulovlig tilintetgjøring, tap, endring, ulovlig spredning av eller tilgang til personopplysninger som er overført, lagret eller på annen måte behandlet</w:t>
            </w:r>
          </w:p>
        </w:tc>
      </w:tr>
      <w:tr w:rsidR="00FA2422" w14:paraId="0F270BEA" w14:textId="77777777" w:rsidTr="00642A05">
        <w:tc>
          <w:tcPr>
            <w:tcW w:w="1696" w:type="dxa"/>
          </w:tcPr>
          <w:p w14:paraId="41D9AEDE" w14:textId="77900258" w:rsidR="00FA2422" w:rsidRPr="00FA2422" w:rsidRDefault="00FA2422" w:rsidP="007A6D45">
            <w:pPr>
              <w:pStyle w:val="GR-Avsnitt"/>
              <w:rPr>
                <w:b/>
                <w:bCs/>
                <w:color w:val="000000"/>
                <w:shd w:val="clear" w:color="auto" w:fill="FFFFFF"/>
              </w:rPr>
            </w:pPr>
            <w:r>
              <w:rPr>
                <w:b/>
                <w:bCs/>
                <w:color w:val="000000"/>
                <w:shd w:val="clear" w:color="auto" w:fill="FFFFFF"/>
              </w:rPr>
              <w:t>«</w:t>
            </w:r>
            <w:r w:rsidR="00B337E8">
              <w:rPr>
                <w:b/>
                <w:bCs/>
                <w:color w:val="000000"/>
                <w:shd w:val="clear" w:color="auto" w:fill="FFFFFF"/>
              </w:rPr>
              <w:t>PayEx</w:t>
            </w:r>
            <w:r>
              <w:rPr>
                <w:b/>
                <w:bCs/>
                <w:color w:val="000000"/>
                <w:shd w:val="clear" w:color="auto" w:fill="FFFFFF"/>
              </w:rPr>
              <w:t>-konsern»</w:t>
            </w:r>
          </w:p>
        </w:tc>
        <w:tc>
          <w:tcPr>
            <w:tcW w:w="7365" w:type="dxa"/>
          </w:tcPr>
          <w:p w14:paraId="5716577C" w14:textId="7157C48F" w:rsidR="00FA2422" w:rsidRDefault="00FA2422" w:rsidP="007A6D45">
            <w:pPr>
              <w:pStyle w:val="GR-Avsnitt"/>
              <w:rPr>
                <w:color w:val="000000"/>
                <w:shd w:val="clear" w:color="auto" w:fill="FFFFFF"/>
              </w:rPr>
            </w:pPr>
            <w:r>
              <w:rPr>
                <w:color w:val="000000"/>
                <w:shd w:val="clear" w:color="auto" w:fill="FFFFFF"/>
              </w:rPr>
              <w:t xml:space="preserve">PayEx Norge AS </w:t>
            </w:r>
            <w:r w:rsidRPr="00FA2422">
              <w:rPr>
                <w:color w:val="000000"/>
                <w:shd w:val="clear" w:color="auto" w:fill="FFFFFF"/>
              </w:rPr>
              <w:t>og dets konsernselskaper til enhver tid</w:t>
            </w:r>
          </w:p>
        </w:tc>
      </w:tr>
      <w:tr w:rsidR="00FA2422" w14:paraId="0DD8BE81" w14:textId="77777777" w:rsidTr="00642A05">
        <w:tc>
          <w:tcPr>
            <w:tcW w:w="1696" w:type="dxa"/>
          </w:tcPr>
          <w:p w14:paraId="44CF3A82" w14:textId="7A396012" w:rsidR="00FA2422" w:rsidRPr="00FA2422" w:rsidRDefault="00FA2422" w:rsidP="007A6D45">
            <w:pPr>
              <w:pStyle w:val="GR-Avsnitt"/>
              <w:rPr>
                <w:b/>
                <w:bCs/>
                <w:color w:val="000000"/>
                <w:shd w:val="clear" w:color="auto" w:fill="FFFFFF"/>
              </w:rPr>
            </w:pPr>
            <w:r>
              <w:rPr>
                <w:b/>
                <w:bCs/>
                <w:color w:val="000000"/>
                <w:shd w:val="clear" w:color="auto" w:fill="FFFFFF"/>
              </w:rPr>
              <w:t>«Gjeldende lovverk»</w:t>
            </w:r>
          </w:p>
        </w:tc>
        <w:tc>
          <w:tcPr>
            <w:tcW w:w="7365" w:type="dxa"/>
          </w:tcPr>
          <w:p w14:paraId="5D046D0F" w14:textId="6E8C30E3" w:rsidR="00FA2422" w:rsidRDefault="00FA2422" w:rsidP="007A6D45">
            <w:pPr>
              <w:pStyle w:val="GR-Avsnitt"/>
              <w:rPr>
                <w:color w:val="000000"/>
                <w:shd w:val="clear" w:color="auto" w:fill="FFFFFF"/>
              </w:rPr>
            </w:pPr>
            <w:r w:rsidRPr="00FA2422">
              <w:rPr>
                <w:color w:val="000000"/>
                <w:shd w:val="clear" w:color="auto" w:fill="FFFFFF"/>
              </w:rPr>
              <w:t xml:space="preserve">viser til lovgivning, forskrifter og råd fra tilsynsmyndigheter som er gjeldende for </w:t>
            </w:r>
            <w:r>
              <w:rPr>
                <w:color w:val="000000"/>
                <w:shd w:val="clear" w:color="auto" w:fill="FFFFFF"/>
              </w:rPr>
              <w:t>Behandlingsansvarlig</w:t>
            </w:r>
            <w:r w:rsidRPr="00FA2422">
              <w:rPr>
                <w:color w:val="000000"/>
                <w:shd w:val="clear" w:color="auto" w:fill="FFFFFF"/>
              </w:rPr>
              <w:t xml:space="preserve"> fra tid til annen (for eksempel direktiv 95/46 / EF, personvernforordning EU 2016/679, personopplysningsloven) (eller lov som erstatter </w:t>
            </w:r>
            <w:r w:rsidR="00B337E8" w:rsidRPr="00FA2422">
              <w:rPr>
                <w:color w:val="000000"/>
                <w:shd w:val="clear" w:color="auto" w:fill="FFFFFF"/>
              </w:rPr>
              <w:t>den</w:t>
            </w:r>
            <w:r w:rsidR="00B337E8">
              <w:rPr>
                <w:color w:val="000000"/>
                <w:shd w:val="clear" w:color="auto" w:fill="FFFFFF"/>
              </w:rPr>
              <w:t>)</w:t>
            </w:r>
            <w:r w:rsidR="00B337E8" w:rsidRPr="00FA2422">
              <w:rPr>
                <w:color w:val="000000"/>
                <w:shd w:val="clear" w:color="auto" w:fill="FFFFFF"/>
              </w:rPr>
              <w:t xml:space="preserve"> og</w:t>
            </w:r>
            <w:r w:rsidRPr="00FA2422">
              <w:rPr>
                <w:color w:val="000000"/>
                <w:shd w:val="clear" w:color="auto" w:fill="FFFFFF"/>
              </w:rPr>
              <w:t xml:space="preserve"> Datatilsynets forskrifter og generelle råd)</w:t>
            </w:r>
          </w:p>
        </w:tc>
      </w:tr>
      <w:tr w:rsidR="00FA2422" w14:paraId="634FF569" w14:textId="77777777" w:rsidTr="00642A05">
        <w:tc>
          <w:tcPr>
            <w:tcW w:w="1696" w:type="dxa"/>
          </w:tcPr>
          <w:p w14:paraId="6B479818" w14:textId="28C5297C" w:rsidR="00FA2422" w:rsidRPr="00FA2422" w:rsidRDefault="00FA2422" w:rsidP="007A6D45">
            <w:pPr>
              <w:pStyle w:val="GR-Avsnitt"/>
              <w:rPr>
                <w:b/>
                <w:bCs/>
                <w:color w:val="000000"/>
                <w:shd w:val="clear" w:color="auto" w:fill="FFFFFF"/>
              </w:rPr>
            </w:pPr>
            <w:r>
              <w:rPr>
                <w:b/>
                <w:bCs/>
                <w:color w:val="000000"/>
                <w:shd w:val="clear" w:color="auto" w:fill="FFFFFF"/>
              </w:rPr>
              <w:t>«Under</w:t>
            </w:r>
            <w:r w:rsidR="006C506E">
              <w:rPr>
                <w:b/>
                <w:bCs/>
                <w:color w:val="000000"/>
                <w:shd w:val="clear" w:color="auto" w:fill="FFFFFF"/>
              </w:rPr>
              <w:t>data</w:t>
            </w:r>
            <w:r>
              <w:rPr>
                <w:b/>
                <w:bCs/>
                <w:color w:val="000000"/>
                <w:shd w:val="clear" w:color="auto" w:fill="FFFFFF"/>
              </w:rPr>
              <w:t>behandler»</w:t>
            </w:r>
          </w:p>
        </w:tc>
        <w:tc>
          <w:tcPr>
            <w:tcW w:w="7365" w:type="dxa"/>
          </w:tcPr>
          <w:p w14:paraId="34A2C442" w14:textId="3FD0FAAD" w:rsidR="00FA2422" w:rsidRDefault="00FA2422" w:rsidP="00FA2422">
            <w:pPr>
              <w:pStyle w:val="GR-Avsnitt"/>
              <w:rPr>
                <w:color w:val="000000"/>
                <w:shd w:val="clear" w:color="auto" w:fill="FFFFFF"/>
              </w:rPr>
            </w:pPr>
            <w:r w:rsidRPr="00FA2422">
              <w:rPr>
                <w:color w:val="000000"/>
                <w:shd w:val="clear" w:color="auto" w:fill="FFFFFF"/>
              </w:rPr>
              <w:t>betyr tredjeparter som etter disse databehandlingsvilkår har fullmakt til å behandle</w:t>
            </w:r>
            <w:r>
              <w:rPr>
                <w:color w:val="000000"/>
                <w:shd w:val="clear" w:color="auto" w:fill="FFFFFF"/>
              </w:rPr>
              <w:t xml:space="preserve"> personopplysninger</w:t>
            </w:r>
            <w:r w:rsidRPr="00FA2422">
              <w:rPr>
                <w:color w:val="000000"/>
                <w:shd w:val="clear" w:color="auto" w:fill="FFFFFF"/>
              </w:rPr>
              <w:t xml:space="preserve"> for å levere deler av tjenestene og eventuell tilknyttet teknisk støtte</w:t>
            </w:r>
          </w:p>
        </w:tc>
      </w:tr>
    </w:tbl>
    <w:p w14:paraId="2F2D6148" w14:textId="77777777" w:rsidR="00642A05" w:rsidRDefault="00642A05" w:rsidP="007A6D45">
      <w:pPr>
        <w:pStyle w:val="GR-Avsnitt"/>
      </w:pPr>
    </w:p>
    <w:p w14:paraId="55B6CCFF" w14:textId="77777777" w:rsidR="007A6D45" w:rsidRDefault="00170560" w:rsidP="00FA4C2A">
      <w:pPr>
        <w:pStyle w:val="GR-xoverskrift-5"/>
        <w:numPr>
          <w:ilvl w:val="0"/>
          <w:numId w:val="45"/>
        </w:numPr>
      </w:pPr>
      <w:bookmarkStart w:id="2" w:name="_Ref487545915"/>
      <w:r>
        <w:t>Databehandlers plikter</w:t>
      </w:r>
      <w:bookmarkEnd w:id="2"/>
      <w:r w:rsidR="007A6D45">
        <w:t xml:space="preserve"> </w:t>
      </w:r>
    </w:p>
    <w:p w14:paraId="60E32C66" w14:textId="77777777" w:rsidR="007A6D45" w:rsidRDefault="007A6D45" w:rsidP="006C506E">
      <w:pPr>
        <w:pStyle w:val="GR-Avsnitt"/>
        <w:jc w:val="both"/>
      </w:pPr>
      <w:r>
        <w:t xml:space="preserve">Databehandleren bekrefter at denne vil gjennomføre egnede tekniske og organisatoriske tiltak som sikrer at all behandling under denne Avtalen oppfyller kravene i </w:t>
      </w:r>
      <w:r w:rsidR="00092DDD" w:rsidRPr="00092DDD">
        <w:t>personopplysningsloven</w:t>
      </w:r>
      <w:r w:rsidR="00B75134">
        <w:t xml:space="preserve"> </w:t>
      </w:r>
      <w:r>
        <w:t xml:space="preserve">og vern av den registrertes rettigheter, herunder innfrir alle kravene etter personvernforordningens </w:t>
      </w:r>
      <w:hyperlink r:id="rId7" w:history="1">
        <w:r w:rsidRPr="00B5025C">
          <w:rPr>
            <w:rStyle w:val="Hyperlink"/>
          </w:rPr>
          <w:t>artikkel 32</w:t>
        </w:r>
      </w:hyperlink>
      <w:r>
        <w:t>. Se også ytterligere plikter i punkt</w:t>
      </w:r>
      <w:r w:rsidR="00FA4C2A">
        <w:t xml:space="preserve"> 4</w:t>
      </w:r>
      <w:r>
        <w:t xml:space="preserve">. </w:t>
      </w:r>
    </w:p>
    <w:p w14:paraId="062B3620" w14:textId="77777777" w:rsidR="007A6D45" w:rsidRDefault="007A6D45" w:rsidP="006C506E">
      <w:pPr>
        <w:pStyle w:val="GR-Avsnitt"/>
        <w:jc w:val="both"/>
      </w:pPr>
      <w:r>
        <w:t xml:space="preserve">Databehandleren skal </w:t>
      </w:r>
      <w:r w:rsidR="00092DDD">
        <w:t xml:space="preserve">kun </w:t>
      </w:r>
      <w:r>
        <w:t xml:space="preserve">behandle personopplysningene basert på dokumenterte instrukser fra den Behandlingsansvarlige. Databehandleren skal til enhver tid kunne dokumentere slike instrukser. Databehandler skal ikke behandle personopplysninger Databehandleren får tilgang til på annen måte enn det som er nødvendig for å utføre de oppdrag som Databehandler har for den Behandlingsansvarlige. </w:t>
      </w:r>
    </w:p>
    <w:p w14:paraId="42C820C6" w14:textId="77777777" w:rsidR="007A6D45" w:rsidRDefault="006F04B7" w:rsidP="006C506E">
      <w:pPr>
        <w:pStyle w:val="GR-Avsnitt"/>
        <w:jc w:val="both"/>
      </w:pPr>
      <w:r w:rsidRPr="006F04B7">
        <w:lastRenderedPageBreak/>
        <w:t xml:space="preserve">Databehandleren skal bistå den Behandlingsansvarlige i å svare på anmodninger fra registrerte hensyntatt behandlingens art og i den grad det er mulig, bistår, ved hjelp av egnede tekniske og organisatoriske tiltak. Dette gjelder både anmodninger fra de registrerte om å utøve sine rettigheter etter personvernforordningens kapittel </w:t>
      </w:r>
      <w:r>
        <w:t>III</w:t>
      </w:r>
      <w:r w:rsidRPr="006F04B7">
        <w:t xml:space="preserve"> samt bistå den Behandlingsansvarlige med å sikre overholdelse av forpliktelsene knyttet til personopplysningssikkerhet. Tilsvarende gjelder for bistand med vurdering av personvernkonsekvenser og forhåndsdrøftinger i personvernforordningens artikkel </w:t>
      </w:r>
      <w:hyperlink r:id="rId8" w:history="1">
        <w:r w:rsidRPr="006F04B7">
          <w:rPr>
            <w:rStyle w:val="Hyperlink"/>
          </w:rPr>
          <w:t>32</w:t>
        </w:r>
      </w:hyperlink>
      <w:r w:rsidRPr="006F04B7">
        <w:t xml:space="preserve"> til </w:t>
      </w:r>
      <w:hyperlink r:id="rId9" w:history="1">
        <w:r w:rsidRPr="006F04B7">
          <w:rPr>
            <w:rStyle w:val="Hyperlink"/>
          </w:rPr>
          <w:t>36</w:t>
        </w:r>
      </w:hyperlink>
      <w:r w:rsidRPr="006F04B7">
        <w:t>, hensyntatt behandlingens art og den informasjonen som er tilgjengelig for Databehandleren.</w:t>
      </w:r>
      <w:r>
        <w:t xml:space="preserve"> </w:t>
      </w:r>
      <w:r w:rsidR="007A6D45">
        <w:t xml:space="preserve">Foreligger det godkjente </w:t>
      </w:r>
      <w:proofErr w:type="spellStart"/>
      <w:r w:rsidR="007A6D45">
        <w:t>adferdsnormer</w:t>
      </w:r>
      <w:proofErr w:type="spellEnd"/>
      <w:r w:rsidR="007A6D45">
        <w:t xml:space="preserve"> etter personvernforordningens </w:t>
      </w:r>
      <w:hyperlink r:id="rId10" w:history="1">
        <w:r w:rsidR="007A6D45" w:rsidRPr="00B5025C">
          <w:rPr>
            <w:rStyle w:val="Hyperlink"/>
          </w:rPr>
          <w:t>artikkel 40</w:t>
        </w:r>
      </w:hyperlink>
      <w:r w:rsidR="007A6D45">
        <w:t xml:space="preserve"> eller godkjent sertifiseringsordning etter </w:t>
      </w:r>
      <w:hyperlink r:id="rId11" w:history="1">
        <w:r w:rsidR="007A6D45" w:rsidRPr="00B5025C">
          <w:rPr>
            <w:rStyle w:val="Hyperlink"/>
          </w:rPr>
          <w:t>artikkel 42</w:t>
        </w:r>
      </w:hyperlink>
      <w:r w:rsidR="007A6D45">
        <w:t xml:space="preserve">, som Databehandleren har påtatt seg å overholde eller være sertifisert etter, plikter Databehandleren å etterkomme slike </w:t>
      </w:r>
      <w:proofErr w:type="spellStart"/>
      <w:r w:rsidR="007A6D45">
        <w:t>adferdsnormer</w:t>
      </w:r>
      <w:proofErr w:type="spellEnd"/>
      <w:r w:rsidR="007A6D45">
        <w:t xml:space="preserve"> eller sertifiseringskrav. </w:t>
      </w:r>
    </w:p>
    <w:p w14:paraId="129E19C9" w14:textId="77777777" w:rsidR="007A6D45" w:rsidRDefault="007A6D45" w:rsidP="006C506E">
      <w:pPr>
        <w:pStyle w:val="GR-Avsnitt"/>
        <w:jc w:val="both"/>
      </w:pPr>
      <w:r>
        <w:t xml:space="preserve">Databehandleren skal føre protokoll (logg) over behandlingsaktiviteter denne utfører på vegne av den Behandlingsansvarlige, som skal inneholde minimum den informasjon som er pålagt etter personvernforordningen </w:t>
      </w:r>
      <w:hyperlink r:id="rId12" w:history="1">
        <w:r w:rsidRPr="00B5025C">
          <w:rPr>
            <w:rStyle w:val="Hyperlink"/>
          </w:rPr>
          <w:t>artikkel 30</w:t>
        </w:r>
      </w:hyperlink>
      <w:r w:rsidR="00092DDD">
        <w:rPr>
          <w:rStyle w:val="Hyperlink"/>
        </w:rPr>
        <w:t xml:space="preserve"> nr. 2</w:t>
      </w:r>
      <w:r>
        <w:t xml:space="preserve">. </w:t>
      </w:r>
    </w:p>
    <w:p w14:paraId="564FDCEE" w14:textId="2C5EAF85" w:rsidR="007A6D45" w:rsidRDefault="007A6D45" w:rsidP="006C506E">
      <w:pPr>
        <w:pStyle w:val="GR-Avsnitt"/>
        <w:jc w:val="both"/>
      </w:pPr>
      <w:r>
        <w:t xml:space="preserve">Databehandleren skal gjøre tilgjengelig for den Behandlingsansvarlige all informasjon som er nødvendig for å påvise at forpliktelsene fastsatt i dette punkt </w:t>
      </w:r>
      <w:r>
        <w:fldChar w:fldCharType="begin"/>
      </w:r>
      <w:r>
        <w:instrText xml:space="preserve"> REF _Ref487545915 \w \h </w:instrText>
      </w:r>
      <w:r w:rsidR="00B36DC7">
        <w:instrText xml:space="preserve"> \* MERGEFORMAT </w:instrText>
      </w:r>
      <w:r>
        <w:fldChar w:fldCharType="separate"/>
      </w:r>
      <w:r w:rsidR="00730826">
        <w:t>2</w:t>
      </w:r>
      <w:r>
        <w:fldChar w:fldCharType="end"/>
      </w:r>
      <w:r>
        <w:t xml:space="preserve"> er oppfylt, samt muliggjøre og bidra til revisjoner, herunder inspeksjoner, som gjennomføres av den Behandlingsansvarlige eller en annen inspektør på fullmakt fra den Behandlingsansvarlige. Den Behandlingsansvarlig</w:t>
      </w:r>
      <w:r w:rsidR="00AF2F29">
        <w:t>e</w:t>
      </w:r>
      <w:r>
        <w:t xml:space="preserve"> har selv det direkte ansvaret </w:t>
      </w:r>
      <w:r w:rsidR="00092DDD">
        <w:t xml:space="preserve">for kontakt og kommunikasjon med </w:t>
      </w:r>
      <w:r>
        <w:t>aktuelle tilsynsmyndigheter</w:t>
      </w:r>
      <w:r w:rsidR="00092DDD">
        <w:t>, herunder Datatilsynet</w:t>
      </w:r>
      <w:r>
        <w:t>.</w:t>
      </w:r>
      <w:r w:rsidR="00B337E8">
        <w:t xml:space="preserve"> Disse forpliktelser skal utføres uten kostnad for den Behandlingsansvarlige. </w:t>
      </w:r>
      <w:r w:rsidR="00B337E8" w:rsidRPr="00B337E8">
        <w:t xml:space="preserve">På partens forespørsel skal </w:t>
      </w:r>
      <w:r w:rsidR="00B337E8">
        <w:t>inspektøren</w:t>
      </w:r>
      <w:r w:rsidR="00B337E8" w:rsidRPr="00B337E8">
        <w:t xml:space="preserve"> inngå en taushetsavtale om gjennomgangen. Revisjoner hos Databehandleren kan også utføres av tilsynsmyndighet avhengig av lovkrav eller andre økonomiske forskrifter.</w:t>
      </w:r>
    </w:p>
    <w:p w14:paraId="50DB770B" w14:textId="77777777" w:rsidR="007A6D45" w:rsidRDefault="007A6D45" w:rsidP="006C506E">
      <w:pPr>
        <w:pStyle w:val="GR-Avsnitt"/>
        <w:jc w:val="both"/>
      </w:pPr>
      <w:r>
        <w:t xml:space="preserve">Databehandleren har taushetsplikt om personopplysninger som vedkommende får tilgang til som en følge av Avtalen og behandling av personopplysningene, og skal sikre at personer som er autorisert til å behandle personopplysningene, har forpliktet seg til å behandle opplysningene fortrolig eller er underlagt en egnet lovfestet taushetsplikt. Denne bestemmelsen gjelder også etter Avtalens opphør. </w:t>
      </w:r>
    </w:p>
    <w:p w14:paraId="0E72C002" w14:textId="77777777" w:rsidR="007A6D45" w:rsidRDefault="007A6D45" w:rsidP="006C506E">
      <w:pPr>
        <w:pStyle w:val="GR-Avsnitt"/>
        <w:jc w:val="both"/>
      </w:pPr>
      <w:r>
        <w:t xml:space="preserve">Databehandleren skal ikke utlevere opplysninger eller informasjon som denne behandler for den Behandlingsansvarlige til tredjepart uten eksplisitt pålegg fra den Behandlingsansvarlige. Henvendelser til Databehandleren skal Databehandleren videreformidle til Behandlingsansvarlige så raskt som mulig. </w:t>
      </w:r>
    </w:p>
    <w:p w14:paraId="633CCC7D" w14:textId="472E5C43" w:rsidR="007A6D45" w:rsidRDefault="007A6D45" w:rsidP="006C506E">
      <w:pPr>
        <w:pStyle w:val="GR-Avsnitt"/>
        <w:jc w:val="both"/>
      </w:pPr>
      <w:r>
        <w:t xml:space="preserve">Er Databehandleren av den oppfatning at en instruks fra den Behandlingsansvarlige er i strid med </w:t>
      </w:r>
      <w:r w:rsidR="00092DDD" w:rsidRPr="00092DDD">
        <w:t xml:space="preserve">personvernforordningen, personopplysningsloven, </w:t>
      </w:r>
      <w:r w:rsidR="00B75134">
        <w:t xml:space="preserve">eller annen </w:t>
      </w:r>
      <w:r w:rsidR="00092DDD" w:rsidRPr="00092DDD">
        <w:t>regulering av behandling av personopplysninger</w:t>
      </w:r>
      <w:r>
        <w:t xml:space="preserve">, skal Databehandleren umiddelbart underrette den Behandlingsansvarlige om </w:t>
      </w:r>
      <w:r w:rsidR="00092DDD">
        <w:t xml:space="preserve">Databehandlerens </w:t>
      </w:r>
      <w:r>
        <w:t xml:space="preserve">oppfatning. </w:t>
      </w:r>
    </w:p>
    <w:p w14:paraId="56700621" w14:textId="6001E784" w:rsidR="006C506E" w:rsidRDefault="006C506E" w:rsidP="006C506E">
      <w:pPr>
        <w:pStyle w:val="GR-Avsnitt"/>
        <w:jc w:val="both"/>
      </w:pPr>
      <w:r>
        <w:t xml:space="preserve">Databehandleren skal underrette Behandlingsansvarlig </w:t>
      </w:r>
      <w:r w:rsidRPr="006C506E">
        <w:t xml:space="preserve">om forekomsten av mistenkt </w:t>
      </w:r>
      <w:r>
        <w:t>b</w:t>
      </w:r>
      <w:r w:rsidRPr="006C506E">
        <w:t>rudd på personopplysningssikkerheten eller hendelse som sannsynligvis vil utvikle seg til en slik hendelse, uten urimelig forsinkelse, men senest 24 timer etter å ha blitt</w:t>
      </w:r>
      <w:r>
        <w:t xml:space="preserve"> oppmerksom</w:t>
      </w:r>
      <w:r w:rsidRPr="006C506E">
        <w:t xml:space="preserve"> om dette.</w:t>
      </w:r>
    </w:p>
    <w:p w14:paraId="2E7DC75B" w14:textId="77777777" w:rsidR="007A6D45" w:rsidRDefault="007A6D45" w:rsidP="00FA4C2A">
      <w:pPr>
        <w:pStyle w:val="GR-xoverskrift-5"/>
        <w:numPr>
          <w:ilvl w:val="0"/>
          <w:numId w:val="45"/>
        </w:numPr>
      </w:pPr>
      <w:r>
        <w:t>B</w:t>
      </w:r>
      <w:r w:rsidR="00170560">
        <w:t>ruk av under</w:t>
      </w:r>
      <w:r w:rsidR="00092DDD">
        <w:t>leverandør</w:t>
      </w:r>
      <w:r>
        <w:t xml:space="preserve"> </w:t>
      </w:r>
    </w:p>
    <w:p w14:paraId="2A55AFC6" w14:textId="77777777" w:rsidR="007A6D45" w:rsidRDefault="007A6D45" w:rsidP="006C506E">
      <w:pPr>
        <w:pStyle w:val="GR-Avsnitt"/>
        <w:jc w:val="both"/>
      </w:pPr>
      <w:r>
        <w:t xml:space="preserve">Databehandleren skal kun benytte underleverandører til behandling av personopplysninger (underdatabehandler) som er skriftlig godkjent av den Behandlingsansvarlige og som har bekreftet å gjennomføre egnede tekniske og organisatoriske tiltak som sikrer at all behandling under denne Avtalen oppfyller kravene i </w:t>
      </w:r>
      <w:r w:rsidR="00B75134">
        <w:t>person</w:t>
      </w:r>
      <w:r w:rsidR="00092DDD">
        <w:t>opplysningsloven</w:t>
      </w:r>
      <w:r w:rsidR="00B75134">
        <w:t xml:space="preserve"> </w:t>
      </w:r>
      <w:r>
        <w:t xml:space="preserve">og vern av den registrertes rettigheter. </w:t>
      </w:r>
    </w:p>
    <w:p w14:paraId="3444FDDF" w14:textId="77777777" w:rsidR="007A6D45" w:rsidRDefault="007A6D45" w:rsidP="006C506E">
      <w:pPr>
        <w:pStyle w:val="GR-Avsnitt"/>
        <w:jc w:val="both"/>
      </w:pPr>
      <w:r>
        <w:t xml:space="preserve">Godkjente underdatabehandlere ved Avtalens inngåelse er spesifisert i vedlegg til Avtalen. </w:t>
      </w:r>
    </w:p>
    <w:p w14:paraId="55CC1DAA" w14:textId="77777777" w:rsidR="007A6D45" w:rsidRDefault="007A6D45" w:rsidP="006C506E">
      <w:pPr>
        <w:pStyle w:val="GR-Avsnitt"/>
        <w:jc w:val="both"/>
      </w:pPr>
      <w:r>
        <w:t xml:space="preserve">Behandlingsansvarlig gir Databehandleren generell tillatelse til bruk av underdatabehandler for behandling av personopplysninger etter Avtalen. I tilfelle </w:t>
      </w:r>
      <w:r w:rsidR="00092DDD" w:rsidRPr="00092DDD">
        <w:t xml:space="preserve">Databehandleren </w:t>
      </w:r>
      <w:r>
        <w:t xml:space="preserve">har planer om å benytte </w:t>
      </w:r>
      <w:r>
        <w:lastRenderedPageBreak/>
        <w:t>andre underdatabehandlere eller skifte ut underdatabehandlere, skal Databehandleren underrette den Behandlingsansvarlige om planene og dermed gi den Behandlingsansvarlige muligheten til å motsette seg slike endringer.</w:t>
      </w:r>
    </w:p>
    <w:p w14:paraId="129AF1CE" w14:textId="77777777" w:rsidR="007A6D45" w:rsidRDefault="007A6D45" w:rsidP="006C506E">
      <w:pPr>
        <w:pStyle w:val="GR-Avsnitt"/>
        <w:jc w:val="both"/>
      </w:pPr>
      <w:r>
        <w:t>Underdatabehandler skal pålegges de samme forpliktelsene med hensyn til vern av personopplysni</w:t>
      </w:r>
      <w:r w:rsidR="00B5025C">
        <w:t xml:space="preserve">nger som er fastsatt i Avtalen </w:t>
      </w:r>
      <w:r w:rsidR="00092DDD" w:rsidRPr="00092DDD">
        <w:t xml:space="preserve">i bindende avtale </w:t>
      </w:r>
      <w:r>
        <w:t>hvor underdatabehandler skal gi tilstrekkelige garantier for at det vil bli gjennomført tekniske og organisatoriske tiltak som sikrer at behandlingen oppfyller lovmessige krav. Dersom underdatabehandler ikke oppfyller sine forpliktelser med hensyn til vern av personopplysninger og kravene i Avtalen, skal Databehandleren overfor den Behandlingsansvarlige ha fullt ansvar for at underdatabehandler oppfyller sine forpliktelser.</w:t>
      </w:r>
    </w:p>
    <w:p w14:paraId="5D3B26A7" w14:textId="77777777" w:rsidR="007A6D45" w:rsidRDefault="007A6D45" w:rsidP="00FA4C2A">
      <w:pPr>
        <w:pStyle w:val="GR-xoverskrift-5"/>
        <w:numPr>
          <w:ilvl w:val="0"/>
          <w:numId w:val="45"/>
        </w:numPr>
      </w:pPr>
      <w:bookmarkStart w:id="3" w:name="_Ref487546473"/>
      <w:r>
        <w:t>S</w:t>
      </w:r>
      <w:r w:rsidR="00170560">
        <w:t>ikkerhet og avv</w:t>
      </w:r>
      <w:bookmarkEnd w:id="3"/>
      <w:r w:rsidR="003343BC">
        <w:t>ik</w:t>
      </w:r>
    </w:p>
    <w:p w14:paraId="4146C510" w14:textId="77777777" w:rsidR="007A6D45" w:rsidRDefault="007A6D45" w:rsidP="00B36DC7">
      <w:pPr>
        <w:pStyle w:val="GR-Avsnitt"/>
      </w:pPr>
      <w:r>
        <w:t xml:space="preserve">Databehandleren skal oppfylle de krav til sikkerhetstiltak som stilles etter </w:t>
      </w:r>
      <w:r w:rsidR="00092DDD" w:rsidRPr="00092DDD">
        <w:t>personopplysningsloven med forskrifter</w:t>
      </w:r>
      <w:r>
        <w:t xml:space="preserve">. Databehandleren skal kunne dokumentere rutiner og andre tiltak for å oppfylle disse kravene. Dokumentasjonen skal være tilgjengelig på den Behandlingsansvarliges forespørsel. </w:t>
      </w:r>
    </w:p>
    <w:p w14:paraId="5302BBF8" w14:textId="77777777" w:rsidR="007A6D45" w:rsidRDefault="007A6D45" w:rsidP="00B36DC7">
      <w:pPr>
        <w:pStyle w:val="GR-Avsnitt"/>
      </w:pPr>
      <w:r>
        <w:t xml:space="preserve">I tilfelle sikkerhets- eller personvernbrudd, skal Databehandleren varsle den Behandlingsansvarlige uten ugrunnet opphold. Melding om brudd skal minimum inneholde: </w:t>
      </w:r>
    </w:p>
    <w:p w14:paraId="2AF20C09" w14:textId="77777777" w:rsidR="007A6D45" w:rsidRDefault="007A6D45" w:rsidP="00B36DC7">
      <w:pPr>
        <w:pStyle w:val="GR-Avsnitt"/>
        <w:numPr>
          <w:ilvl w:val="0"/>
          <w:numId w:val="41"/>
        </w:numPr>
      </w:pPr>
      <w:r>
        <w:t>Beskrivelse av arten av bruddet på personopplysningssikkerheten, herunder, når det er mulig, kategoriene av og omtrentlig antall registrerte som er berørt, og kategoriene av og omtrentlig antall personopplysningsposter som er berørt,</w:t>
      </w:r>
    </w:p>
    <w:p w14:paraId="22C4812D" w14:textId="77777777" w:rsidR="007A6D45" w:rsidRDefault="007A6D45" w:rsidP="00B36DC7">
      <w:pPr>
        <w:pStyle w:val="GR-Avsnitt"/>
        <w:numPr>
          <w:ilvl w:val="0"/>
          <w:numId w:val="41"/>
        </w:numPr>
      </w:pPr>
      <w:r>
        <w:t xml:space="preserve">navnet på og kontaktopplysningene til personvernrådgiveren eller et annet kontaktpunkt der mer informasjon kan innhentes, </w:t>
      </w:r>
    </w:p>
    <w:p w14:paraId="679C4EE5" w14:textId="77777777" w:rsidR="007A6D45" w:rsidRDefault="007A6D45" w:rsidP="00B36DC7">
      <w:pPr>
        <w:pStyle w:val="GR-Avsnitt"/>
        <w:numPr>
          <w:ilvl w:val="0"/>
          <w:numId w:val="41"/>
        </w:numPr>
      </w:pPr>
      <w:r>
        <w:t xml:space="preserve">beskrivelse av de sannsynlige konsekvensene av bruddet på personopplysningssikkerheten, </w:t>
      </w:r>
    </w:p>
    <w:p w14:paraId="728BA631" w14:textId="77777777" w:rsidR="007A6D45" w:rsidRDefault="007A6D45" w:rsidP="00B36DC7">
      <w:pPr>
        <w:pStyle w:val="GR-Avsnitt"/>
        <w:numPr>
          <w:ilvl w:val="0"/>
          <w:numId w:val="41"/>
        </w:numPr>
      </w:pPr>
      <w:r>
        <w:t>beskrivelse av de tiltak som er truffet eller foreslår å treffe for å håndtere bruddet på personopplysningssikkerheten, herunder, dersom det er relevant, tiltak for å redusere eventuelle skadevirkninger som følge av bruddet.</w:t>
      </w:r>
    </w:p>
    <w:p w14:paraId="7273A16E" w14:textId="77777777" w:rsidR="007A6D45" w:rsidRDefault="007A6D45" w:rsidP="00B36DC7">
      <w:pPr>
        <w:pStyle w:val="GR-Avsnitt"/>
      </w:pPr>
      <w:r>
        <w:t>Dersom ikke alle opplysninger kan gis i første melding, skal opplysningene gis suksessivt så snart de foreligger.</w:t>
      </w:r>
    </w:p>
    <w:p w14:paraId="5904EE13" w14:textId="77777777" w:rsidR="007A6D45" w:rsidRDefault="007A6D45" w:rsidP="00B36DC7">
      <w:pPr>
        <w:pStyle w:val="GR-Avsnitt"/>
      </w:pPr>
      <w:r>
        <w:t>Den Behandli</w:t>
      </w:r>
      <w:r w:rsidR="00B5025C">
        <w:t xml:space="preserve">ngsansvarlige har ansvaret for </w:t>
      </w:r>
      <w:r>
        <w:t xml:space="preserve">å sende melding til tilsynsmyndighet, og Databehandler skal ikke sende slik melding eller kontakte tilsynsmyndighet uten at den Behandlingsansvarlige har gitt instruks om dette. </w:t>
      </w:r>
    </w:p>
    <w:p w14:paraId="2D2E2525" w14:textId="77777777" w:rsidR="007A6D45" w:rsidRDefault="007A6D45" w:rsidP="00FA4C2A">
      <w:pPr>
        <w:pStyle w:val="GR-xoverskrift-5"/>
        <w:numPr>
          <w:ilvl w:val="0"/>
          <w:numId w:val="45"/>
        </w:numPr>
      </w:pPr>
      <w:r>
        <w:t>O</w:t>
      </w:r>
      <w:r w:rsidR="00170560">
        <w:t xml:space="preserve">verføring til </w:t>
      </w:r>
      <w:r w:rsidR="00092DDD">
        <w:t>tredjeland</w:t>
      </w:r>
    </w:p>
    <w:p w14:paraId="5E53D8E7" w14:textId="77777777" w:rsidR="007A6D45" w:rsidRDefault="007A6D45" w:rsidP="00944093">
      <w:pPr>
        <w:pStyle w:val="GR-Avsnitt"/>
        <w:jc w:val="both"/>
      </w:pPr>
      <w:r>
        <w:t xml:space="preserve">Personopplysninger skal kun overføres til land utenfor EU/EØS (tredjeland) etter instruks fra den Behandlingsansvarlige.  Databehandleren skal altså ikke overføre eller la personer i tredjeland på noen måte få tilgang til personopplysninger uten at Behandlingsansvarlig har eksplisitt godkjent dette skriftlig og gitt instruks om overføring eller tilgang på forhånd. Samtykke og instruks må dekke hvilke land opplysningene skal kunne overføres til. Overføring til tredjeland forutsetter, selv med samtykke og instruks, at de krav til sikkerhet og vern av de registrertes rettigheter som følger av </w:t>
      </w:r>
      <w:r w:rsidR="00092DDD" w:rsidRPr="00092DDD">
        <w:t xml:space="preserve">personopplysningsloven og annet regelverk </w:t>
      </w:r>
      <w:r>
        <w:t>er ivaretatt.</w:t>
      </w:r>
    </w:p>
    <w:p w14:paraId="51B4F54D" w14:textId="77777777" w:rsidR="007A6D45" w:rsidRDefault="007A6D45" w:rsidP="00FA4C2A">
      <w:pPr>
        <w:pStyle w:val="GR-xoverskrift-5"/>
        <w:numPr>
          <w:ilvl w:val="0"/>
          <w:numId w:val="45"/>
        </w:numPr>
      </w:pPr>
      <w:r>
        <w:t>A</w:t>
      </w:r>
      <w:r w:rsidR="00170560">
        <w:t>vtalens varighet, pålegg om stans, plikter ved opphør/oppsigelse</w:t>
      </w:r>
    </w:p>
    <w:p w14:paraId="26336D95" w14:textId="77777777" w:rsidR="007A6D45" w:rsidRDefault="007A6D45" w:rsidP="00944093">
      <w:pPr>
        <w:pStyle w:val="GR-Avsnitt"/>
        <w:jc w:val="both"/>
      </w:pPr>
      <w:r>
        <w:t>Avtalen gjelder så lenge Databehandleren behandler eller har tilgang til personopplysninger på vegne av Behandlingsansvarlige</w:t>
      </w:r>
      <w:r w:rsidR="00092DDD">
        <w:t xml:space="preserve"> etter Hovedavtalen</w:t>
      </w:r>
      <w:r>
        <w:t xml:space="preserve">. </w:t>
      </w:r>
    </w:p>
    <w:p w14:paraId="1DFFA21B" w14:textId="77777777" w:rsidR="007A6D45" w:rsidRDefault="00092DDD" w:rsidP="00944093">
      <w:pPr>
        <w:pStyle w:val="GR-Avsnitt"/>
        <w:jc w:val="both"/>
      </w:pPr>
      <w:r w:rsidRPr="00092DDD">
        <w:lastRenderedPageBreak/>
        <w:t>Ved brudd på denne Avtalen, personopplysningsloven eller annet relevant rege</w:t>
      </w:r>
      <w:r>
        <w:t>lverk, kan Behandlingsansvarlig</w:t>
      </w:r>
      <w:r w:rsidRPr="00092DDD">
        <w:t xml:space="preserve"> </w:t>
      </w:r>
      <w:r w:rsidR="007A6D45">
        <w:t xml:space="preserve">pålegge Databehandleren å stoppe den videre behandlingen av opplysningene med øyeblikkelig virkning. </w:t>
      </w:r>
    </w:p>
    <w:p w14:paraId="72FAA964" w14:textId="77777777" w:rsidR="007A6D45" w:rsidRDefault="007A6D45" w:rsidP="00944093">
      <w:pPr>
        <w:pStyle w:val="GR-Avsnitt"/>
        <w:jc w:val="both"/>
      </w:pPr>
      <w:r>
        <w:t>Databehandleren skal, etter den Behandlingsansvarliges instruksjon, slette eller tilbakelevere alle personopplysninger til den Behandlingsansvarlige etter at tjenestene knyttet til behandlingen er levert, og sletter eksisterende kopier, med mindre det er et lovmessig krav om at personopplysningene skal fortsatt lagres. Dette gjelder også for eventuelle sikkerhetskopier, men hvor det er tilstrekkelig med å overskrive etter de etablerte rutiner for sikkerhetskopiering.</w:t>
      </w:r>
    </w:p>
    <w:p w14:paraId="15415B64" w14:textId="19F813CC" w:rsidR="007A6D45" w:rsidRDefault="007A6D45" w:rsidP="00944093">
      <w:pPr>
        <w:pStyle w:val="GR-Avsnitt"/>
        <w:jc w:val="both"/>
      </w:pPr>
      <w:r>
        <w:t>Den Behandlingsansvarlige skal motta en skriftlig bekreftelse fra Databehandleren på at alle personopplysninger er returnert</w:t>
      </w:r>
      <w:r w:rsidR="004453EE">
        <w:t xml:space="preserve"> </w:t>
      </w:r>
      <w:r>
        <w:t>eller slettet i henhold til den Behandlingsansvarliges instruksjoner og at Databehandleren ikke har behold</w:t>
      </w:r>
      <w:r w:rsidR="004453EE">
        <w:t>t</w:t>
      </w:r>
      <w:r>
        <w:t xml:space="preserve"> kopi, utskrifter eller andre former for personopplysninger i noen form. </w:t>
      </w:r>
    </w:p>
    <w:p w14:paraId="5D1C3367" w14:textId="13480E12" w:rsidR="00D151DC" w:rsidRDefault="00D151DC" w:rsidP="00944093">
      <w:pPr>
        <w:pStyle w:val="GR-Avsnitt"/>
        <w:jc w:val="both"/>
      </w:pPr>
      <w:r>
        <w:t>Behandlingsansvarliges</w:t>
      </w:r>
      <w:r w:rsidRPr="00D151DC">
        <w:t xml:space="preserve"> rett til kompensasjon i henhold til </w:t>
      </w:r>
      <w:r>
        <w:t>avsnitt nummer 2 i dette kapittel</w:t>
      </w:r>
      <w:r w:rsidRPr="00D151DC">
        <w:t xml:space="preserve"> skal være begrenset til direkte skade og skal styres av ansvarsbestemmelsen i avtalen mellom partene. Dette gjelder også eventuelle overtredelser begått av </w:t>
      </w:r>
      <w:r>
        <w:t>Underdatabehandler</w:t>
      </w:r>
      <w:r w:rsidRPr="00D151DC">
        <w:t xml:space="preserve">. </w:t>
      </w:r>
      <w:r>
        <w:t>Behandlingsansvarlig</w:t>
      </w:r>
      <w:r w:rsidRPr="00D151DC">
        <w:t xml:space="preserve"> skal ikke under noen omstendighet være ansvarlig for indirekte skader, for eksempel tap av fortjeneste, tap av inntekt, </w:t>
      </w:r>
      <w:r>
        <w:t>oppfyllelse</w:t>
      </w:r>
      <w:r w:rsidRPr="00D151DC">
        <w:t xml:space="preserve"> forpliktelse</w:t>
      </w:r>
      <w:r>
        <w:t>r</w:t>
      </w:r>
      <w:r w:rsidRPr="00D151DC">
        <w:t xml:space="preserve"> overfor tredjepart, ansvar overfor tredjepart eller andre følgeskader. Denne ansvarsbegrensningen skal imidlertid ikke gjelde i tilfelle grov uaktsomhet eller </w:t>
      </w:r>
      <w:r>
        <w:t>forsett</w:t>
      </w:r>
      <w:r w:rsidRPr="00D151DC">
        <w:t>.</w:t>
      </w:r>
    </w:p>
    <w:p w14:paraId="45EF4071" w14:textId="266D9564" w:rsidR="006C506E" w:rsidRDefault="006C506E" w:rsidP="006C506E">
      <w:pPr>
        <w:pStyle w:val="GR-Avsnitt"/>
        <w:numPr>
          <w:ilvl w:val="0"/>
          <w:numId w:val="45"/>
        </w:numPr>
        <w:jc w:val="both"/>
        <w:rPr>
          <w:b/>
          <w:bCs/>
        </w:rPr>
      </w:pPr>
      <w:r w:rsidRPr="006C506E">
        <w:rPr>
          <w:b/>
          <w:bCs/>
        </w:rPr>
        <w:t xml:space="preserve">Erstatning og ansvar </w:t>
      </w:r>
    </w:p>
    <w:p w14:paraId="5508D898" w14:textId="2D08D635" w:rsidR="006C506E" w:rsidRDefault="00D151DC" w:rsidP="006C506E">
      <w:pPr>
        <w:pStyle w:val="GR-Avsnitt"/>
        <w:jc w:val="both"/>
      </w:pPr>
      <w:r>
        <w:t>Databehandler</w:t>
      </w:r>
      <w:r w:rsidR="006C506E" w:rsidRPr="006C506E">
        <w:t xml:space="preserve"> skal </w:t>
      </w:r>
      <w:r w:rsidR="006C506E">
        <w:t>holde</w:t>
      </w:r>
      <w:r>
        <w:t xml:space="preserve"> Behandlingsansvarlig</w:t>
      </w:r>
      <w:r w:rsidR="006C506E">
        <w:t xml:space="preserve"> </w:t>
      </w:r>
      <w:r>
        <w:t>skadesløs</w:t>
      </w:r>
      <w:r w:rsidR="006C506E">
        <w:t xml:space="preserve"> for</w:t>
      </w:r>
      <w:r>
        <w:t xml:space="preserve"> </w:t>
      </w:r>
      <w:r w:rsidR="006C506E" w:rsidRPr="006C506E">
        <w:t xml:space="preserve"> skader, krav eller administrasjonsgebyr som oppstår mot </w:t>
      </w:r>
      <w:r>
        <w:t>Behandlingsansvarlig</w:t>
      </w:r>
      <w:r w:rsidR="006C506E" w:rsidRPr="006C506E">
        <w:t xml:space="preserve"> på grunn av </w:t>
      </w:r>
      <w:r>
        <w:t>Databehandlerens behandling</w:t>
      </w:r>
      <w:r w:rsidR="006C506E" w:rsidRPr="006C506E">
        <w:t xml:space="preserve"> av personopplysninger</w:t>
      </w:r>
      <w:r>
        <w:t xml:space="preserve"> som er</w:t>
      </w:r>
      <w:r w:rsidR="006C506E" w:rsidRPr="006C506E">
        <w:t xml:space="preserve"> i strid med denne avtalen. </w:t>
      </w:r>
    </w:p>
    <w:p w14:paraId="14266A79" w14:textId="4E50921E" w:rsidR="00D151DC" w:rsidRDefault="00D151DC" w:rsidP="006C506E">
      <w:pPr>
        <w:pStyle w:val="GR-Avsnitt"/>
        <w:jc w:val="both"/>
      </w:pPr>
      <w:r w:rsidRPr="00D151DC">
        <w:t xml:space="preserve">Hvis </w:t>
      </w:r>
      <w:r>
        <w:t>Databehandler</w:t>
      </w:r>
      <w:r w:rsidRPr="006C506E">
        <w:t xml:space="preserve"> </w:t>
      </w:r>
      <w:r w:rsidRPr="00D151DC">
        <w:t xml:space="preserve">mottar et krav om erstatning eller administrasjonsgebyr rettet mot ham som følge av brudd på gjeldende lov, skal </w:t>
      </w:r>
      <w:r>
        <w:t>Databehandleren</w:t>
      </w:r>
      <w:r w:rsidRPr="00D151DC">
        <w:t xml:space="preserve"> informere </w:t>
      </w:r>
      <w:r>
        <w:t>Behandlingsansvarlig</w:t>
      </w:r>
      <w:r w:rsidRPr="00D151DC">
        <w:t xml:space="preserve"> uten unødig forsinkelse. </w:t>
      </w:r>
      <w:r>
        <w:t>Databehandlerne</w:t>
      </w:r>
      <w:r w:rsidRPr="00D151DC">
        <w:t xml:space="preserve"> må ta rimelige tiltak for å begrense skadevirkningene av hendelsen.</w:t>
      </w:r>
    </w:p>
    <w:p w14:paraId="075BBAC3" w14:textId="77777777" w:rsidR="007A6D45" w:rsidRDefault="007A6D45" w:rsidP="00FA4C2A">
      <w:pPr>
        <w:pStyle w:val="GR-xoverskrift-5"/>
        <w:numPr>
          <w:ilvl w:val="0"/>
          <w:numId w:val="45"/>
        </w:numPr>
      </w:pPr>
      <w:r>
        <w:t>Ø</w:t>
      </w:r>
      <w:r w:rsidR="00170560">
        <w:t>vrige plikter og rettigheter</w:t>
      </w:r>
    </w:p>
    <w:p w14:paraId="65187D7D" w14:textId="77777777" w:rsidR="007A6D45" w:rsidRDefault="007A6D45" w:rsidP="00944093">
      <w:pPr>
        <w:pStyle w:val="GR-Avsnitt"/>
        <w:jc w:val="both"/>
      </w:pPr>
      <w:r>
        <w:t xml:space="preserve">Øvrige plikter og rettigheter følger av Hovedavtalen som gjelder mellom Databehandleren og Behandlingsansvarlige om tjenestene som nødvendiggjør behandling av personopplysninger og denne Avtale. De samme kontaktpersoner gjelder for Avtalen som etter Hovedavtalen. </w:t>
      </w:r>
    </w:p>
    <w:p w14:paraId="77931C84" w14:textId="77777777" w:rsidR="007A6D45" w:rsidRDefault="007A6D45" w:rsidP="00944093">
      <w:pPr>
        <w:pStyle w:val="GR-Avsnitt"/>
        <w:jc w:val="both"/>
      </w:pPr>
      <w:r>
        <w:t xml:space="preserve">Denne Avtalen skal ikke utvide Behandlingsansvarliges sanksjonsmuligheter, herunder erstatningsansvar for Databehandleren, utover det som følger av Hovedavtalen. </w:t>
      </w:r>
    </w:p>
    <w:p w14:paraId="61B9FAAC" w14:textId="2262D45F" w:rsidR="007A6D45" w:rsidRDefault="007A6D45" w:rsidP="00944093">
      <w:pPr>
        <w:pStyle w:val="GR-Avsnitt"/>
        <w:jc w:val="both"/>
      </w:pPr>
      <w:r>
        <w:t>Ved eventuell overdragelse av Hovedavtalen til andre parter, skal denne Avtale overdras tilsvarende.</w:t>
      </w:r>
    </w:p>
    <w:p w14:paraId="04557A9C" w14:textId="4EE15059" w:rsidR="00B337E8" w:rsidRPr="00B337E8" w:rsidRDefault="00B337E8" w:rsidP="00B337E8">
      <w:pPr>
        <w:pStyle w:val="GR-Avsnitt"/>
        <w:numPr>
          <w:ilvl w:val="0"/>
          <w:numId w:val="45"/>
        </w:numPr>
        <w:jc w:val="both"/>
        <w:rPr>
          <w:b/>
          <w:bCs/>
        </w:rPr>
      </w:pPr>
      <w:r w:rsidRPr="00B337E8">
        <w:rPr>
          <w:b/>
          <w:bCs/>
        </w:rPr>
        <w:t xml:space="preserve">Lovvalg </w:t>
      </w:r>
    </w:p>
    <w:p w14:paraId="34D4474A" w14:textId="33F35CBF" w:rsidR="00B337E8" w:rsidRDefault="00B337E8" w:rsidP="00B337E8">
      <w:pPr>
        <w:pStyle w:val="GR-Avsnitt"/>
        <w:jc w:val="both"/>
      </w:pPr>
      <w:r>
        <w:t xml:space="preserve">Norsk lov gjelder for denne personopplysningsavtalen. Tvister angående gyldighet, tolkning, anvendbarhet eller anvendelse av denne tiltredelsesavtalen for personopplysninger og relaterte juridiske forhold skal til slutt avgjøres ved voldgiftsprosedyre administrert av </w:t>
      </w:r>
      <w:proofErr w:type="spellStart"/>
      <w:r>
        <w:t>A</w:t>
      </w:r>
      <w:r w:rsidRPr="00B337E8">
        <w:t>rbitration</w:t>
      </w:r>
      <w:proofErr w:type="spellEnd"/>
      <w:r w:rsidRPr="00B337E8">
        <w:t xml:space="preserve"> </w:t>
      </w:r>
      <w:proofErr w:type="spellStart"/>
      <w:r>
        <w:t>I</w:t>
      </w:r>
      <w:r w:rsidRPr="00B337E8">
        <w:t>nstitute</w:t>
      </w:r>
      <w:proofErr w:type="spellEnd"/>
      <w:r w:rsidRPr="00B337E8">
        <w:t xml:space="preserve"> </w:t>
      </w:r>
      <w:proofErr w:type="spellStart"/>
      <w:r w:rsidRPr="00B337E8">
        <w:t>of</w:t>
      </w:r>
      <w:proofErr w:type="spellEnd"/>
      <w:r w:rsidRPr="00B337E8">
        <w:t xml:space="preserve"> </w:t>
      </w:r>
      <w:proofErr w:type="spellStart"/>
      <w:r w:rsidRPr="00B337E8">
        <w:t>the</w:t>
      </w:r>
      <w:proofErr w:type="spellEnd"/>
      <w:r w:rsidRPr="00B337E8">
        <w:t xml:space="preserve"> </w:t>
      </w:r>
      <w:r>
        <w:t>O</w:t>
      </w:r>
      <w:r w:rsidRPr="00B337E8">
        <w:t xml:space="preserve">slo Chamber </w:t>
      </w:r>
      <w:proofErr w:type="spellStart"/>
      <w:r w:rsidRPr="00B337E8">
        <w:t>of</w:t>
      </w:r>
      <w:proofErr w:type="spellEnd"/>
      <w:r w:rsidRPr="00B337E8">
        <w:t xml:space="preserve"> Commerce </w:t>
      </w:r>
      <w:r>
        <w:t>("</w:t>
      </w:r>
      <w:proofErr w:type="spellStart"/>
      <w:r>
        <w:t>OCC</w:t>
      </w:r>
      <w:proofErr w:type="spellEnd"/>
      <w:r>
        <w:t xml:space="preserve">"). Regler for forenklet voldgiftsprosedyre skal anvendes, med mindre </w:t>
      </w:r>
      <w:proofErr w:type="spellStart"/>
      <w:r>
        <w:t>OCC</w:t>
      </w:r>
      <w:proofErr w:type="spellEnd"/>
      <w:r>
        <w:t xml:space="preserve">, med hensyn til sakens alvor, tvistens verdi og andre forhold, bestemmer at voldgiftsreglene skal anvendes. I sistnevnte tilfelle skal </w:t>
      </w:r>
      <w:proofErr w:type="spellStart"/>
      <w:r>
        <w:t>OCC</w:t>
      </w:r>
      <w:proofErr w:type="spellEnd"/>
      <w:r>
        <w:t xml:space="preserve"> også avgjøre om voldgiftspanelet skal bestå av en eller tre voldgiftsdommer. Voldgiftsprosedyren skal være på norsk og skal finne sted i Oslo. All informasjon og eventuelle beslutninger eller handlinger som tas under prosedyren skal behandles som konfidensiell informasjon.</w:t>
      </w:r>
    </w:p>
    <w:p w14:paraId="45E28482" w14:textId="77777777" w:rsidR="007A6D45" w:rsidRDefault="0068526C" w:rsidP="00B36DC7">
      <w:pPr>
        <w:pStyle w:val="GR-Avsnitt"/>
      </w:pPr>
      <w:r w:rsidRPr="0068526C">
        <w:rPr>
          <w:color w:val="0070C0"/>
        </w:rPr>
        <w:lastRenderedPageBreak/>
        <w:t>Sted</w:t>
      </w:r>
      <w:r>
        <w:t xml:space="preserve">, </w:t>
      </w:r>
      <w:r w:rsidRPr="0068526C">
        <w:rPr>
          <w:color w:val="0070C0"/>
        </w:rPr>
        <w:t>dato</w:t>
      </w:r>
    </w:p>
    <w:p w14:paraId="1E0255CE" w14:textId="77777777" w:rsidR="007A6D45" w:rsidRDefault="007A6D45" w:rsidP="00B36DC7">
      <w:pPr>
        <w:pStyle w:val="GR-Avsnitt"/>
      </w:pPr>
    </w:p>
    <w:tbl>
      <w:tblPr>
        <w:tblW w:w="5000" w:type="pct"/>
        <w:tblLook w:val="04A0" w:firstRow="1" w:lastRow="0" w:firstColumn="1" w:lastColumn="0" w:noHBand="0" w:noVBand="1"/>
      </w:tblPr>
      <w:tblGrid>
        <w:gridCol w:w="4535"/>
        <w:gridCol w:w="4536"/>
      </w:tblGrid>
      <w:tr w:rsidR="007A6D45" w14:paraId="6AFE3366" w14:textId="77777777" w:rsidTr="00303A32">
        <w:tc>
          <w:tcPr>
            <w:tcW w:w="2500" w:type="pct"/>
            <w:shd w:val="clear" w:color="auto" w:fill="auto"/>
            <w:vAlign w:val="bottom"/>
          </w:tcPr>
          <w:p w14:paraId="5AA28CDC" w14:textId="77777777" w:rsidR="007A6D45" w:rsidRDefault="007A6D45" w:rsidP="00B36DC7">
            <w:pPr>
              <w:pStyle w:val="GR-Avsnitt"/>
              <w:rPr>
                <w:b/>
                <w:lang w:val="en-GB"/>
              </w:rPr>
            </w:pPr>
            <w:proofErr w:type="spellStart"/>
            <w:r>
              <w:rPr>
                <w:b/>
                <w:lang w:val="en-GB"/>
              </w:rPr>
              <w:t>Databehandler</w:t>
            </w:r>
            <w:proofErr w:type="spellEnd"/>
          </w:p>
        </w:tc>
        <w:tc>
          <w:tcPr>
            <w:tcW w:w="2500" w:type="pct"/>
            <w:shd w:val="clear" w:color="auto" w:fill="auto"/>
            <w:vAlign w:val="bottom"/>
          </w:tcPr>
          <w:p w14:paraId="2902C9A3" w14:textId="77777777" w:rsidR="007A6D45" w:rsidRDefault="007A6D45" w:rsidP="00B36DC7">
            <w:pPr>
              <w:pStyle w:val="GR-Avsnitt"/>
              <w:rPr>
                <w:b/>
              </w:rPr>
            </w:pPr>
            <w:r>
              <w:rPr>
                <w:b/>
              </w:rPr>
              <w:t>Behandlingsansvarlig</w:t>
            </w:r>
          </w:p>
        </w:tc>
      </w:tr>
      <w:tr w:rsidR="007A6D45" w14:paraId="33097509" w14:textId="77777777" w:rsidTr="00303A32">
        <w:trPr>
          <w:trHeight w:val="1134"/>
        </w:trPr>
        <w:tc>
          <w:tcPr>
            <w:tcW w:w="2500" w:type="pct"/>
            <w:shd w:val="clear" w:color="auto" w:fill="auto"/>
            <w:vAlign w:val="bottom"/>
          </w:tcPr>
          <w:p w14:paraId="3506D14F" w14:textId="77777777" w:rsidR="007A6D45" w:rsidRDefault="007A6D45" w:rsidP="00B36DC7">
            <w:pPr>
              <w:pStyle w:val="GR-Avsnitt"/>
            </w:pPr>
            <w:r>
              <w:t>_______________________</w:t>
            </w:r>
          </w:p>
        </w:tc>
        <w:tc>
          <w:tcPr>
            <w:tcW w:w="2500" w:type="pct"/>
            <w:shd w:val="clear" w:color="auto" w:fill="auto"/>
            <w:vAlign w:val="bottom"/>
          </w:tcPr>
          <w:p w14:paraId="619883E9" w14:textId="77777777" w:rsidR="007A6D45" w:rsidRDefault="007A6D45" w:rsidP="00B36DC7">
            <w:pPr>
              <w:pStyle w:val="GR-Avsnitt"/>
            </w:pPr>
            <w:r>
              <w:t>_______________________</w:t>
            </w:r>
          </w:p>
        </w:tc>
      </w:tr>
      <w:tr w:rsidR="007A6D45" w14:paraId="40AFBA2A" w14:textId="77777777" w:rsidTr="00303A32">
        <w:tc>
          <w:tcPr>
            <w:tcW w:w="2500" w:type="pct"/>
            <w:shd w:val="clear" w:color="auto" w:fill="auto"/>
          </w:tcPr>
          <w:p w14:paraId="0CDBA99F" w14:textId="77777777" w:rsidR="007A6D45" w:rsidRDefault="007A6D45" w:rsidP="00B36DC7">
            <w:pPr>
              <w:pStyle w:val="GR-Avsnitt"/>
            </w:pPr>
            <w:r>
              <w:t>NAVN</w:t>
            </w:r>
          </w:p>
        </w:tc>
        <w:tc>
          <w:tcPr>
            <w:tcW w:w="2500" w:type="pct"/>
            <w:shd w:val="clear" w:color="auto" w:fill="auto"/>
          </w:tcPr>
          <w:p w14:paraId="6206F9F3" w14:textId="77777777" w:rsidR="007A6D45" w:rsidRDefault="007A6D45" w:rsidP="00B36DC7">
            <w:pPr>
              <w:pStyle w:val="GR-Avsnitt"/>
            </w:pPr>
            <w:r>
              <w:t>NAVN</w:t>
            </w:r>
          </w:p>
        </w:tc>
      </w:tr>
    </w:tbl>
    <w:p w14:paraId="3085C3C3" w14:textId="77777777" w:rsidR="007A6D45" w:rsidRDefault="007A6D45" w:rsidP="00B36DC7">
      <w:pPr>
        <w:pStyle w:val="GR-Avsnitt"/>
      </w:pPr>
    </w:p>
    <w:p w14:paraId="16B3D5E7" w14:textId="77777777" w:rsidR="007A6D45" w:rsidRDefault="007A6D45" w:rsidP="00B36DC7">
      <w:pPr>
        <w:pStyle w:val="GR-Avsnitt"/>
      </w:pPr>
      <w:r>
        <w:t>Avtalen er utstedt i to originale eksemplarer, hvor partene har mottatt hvert sitt.</w:t>
      </w:r>
    </w:p>
    <w:p w14:paraId="25ED0BCA" w14:textId="5710C435" w:rsidR="007A6D45" w:rsidRDefault="007A6D45" w:rsidP="00B337E8">
      <w:pPr>
        <w:pStyle w:val="GR-xoverskrift-4"/>
        <w:rPr>
          <w:color w:val="0070C0"/>
        </w:rPr>
      </w:pPr>
    </w:p>
    <w:p w14:paraId="39441BF1" w14:textId="04F0BB9B" w:rsidR="001B7C46" w:rsidRDefault="001B7C46" w:rsidP="00B337E8">
      <w:pPr>
        <w:pStyle w:val="GR-xoverskrift-4"/>
        <w:rPr>
          <w:color w:val="0070C0"/>
        </w:rPr>
      </w:pPr>
    </w:p>
    <w:p w14:paraId="2259CEA0" w14:textId="6A589522" w:rsidR="001B7C46" w:rsidRDefault="001B7C46" w:rsidP="00B337E8">
      <w:pPr>
        <w:pStyle w:val="GR-xoverskrift-4"/>
        <w:rPr>
          <w:color w:val="0070C0"/>
        </w:rPr>
      </w:pPr>
    </w:p>
    <w:p w14:paraId="635E1E5A" w14:textId="2CBF5D34" w:rsidR="001B7C46" w:rsidRDefault="001B7C46" w:rsidP="00B337E8">
      <w:pPr>
        <w:pStyle w:val="GR-xoverskrift-4"/>
        <w:rPr>
          <w:color w:val="0070C0"/>
        </w:rPr>
      </w:pPr>
    </w:p>
    <w:p w14:paraId="44676D0E" w14:textId="4ECF91C5" w:rsidR="001B7C46" w:rsidRDefault="001B7C46" w:rsidP="00B337E8">
      <w:pPr>
        <w:pStyle w:val="GR-xoverskrift-4"/>
        <w:rPr>
          <w:color w:val="0070C0"/>
        </w:rPr>
      </w:pPr>
    </w:p>
    <w:p w14:paraId="0C180AB0" w14:textId="115EA66E" w:rsidR="001B7C46" w:rsidRDefault="001B7C46" w:rsidP="00B337E8">
      <w:pPr>
        <w:pStyle w:val="GR-xoverskrift-4"/>
        <w:rPr>
          <w:color w:val="0070C0"/>
        </w:rPr>
      </w:pPr>
    </w:p>
    <w:p w14:paraId="77238F0B" w14:textId="2A3384F8" w:rsidR="001B7C46" w:rsidRDefault="001B7C46" w:rsidP="00B337E8">
      <w:pPr>
        <w:pStyle w:val="GR-xoverskrift-4"/>
        <w:rPr>
          <w:color w:val="0070C0"/>
        </w:rPr>
      </w:pPr>
    </w:p>
    <w:p w14:paraId="1580EE32" w14:textId="0E3EAE50" w:rsidR="001B7C46" w:rsidRDefault="001B7C46" w:rsidP="00B337E8">
      <w:pPr>
        <w:pStyle w:val="GR-xoverskrift-4"/>
        <w:rPr>
          <w:color w:val="0070C0"/>
        </w:rPr>
      </w:pPr>
    </w:p>
    <w:p w14:paraId="15B1E4BE" w14:textId="64A110E8" w:rsidR="001B7C46" w:rsidRDefault="001B7C46" w:rsidP="00B337E8">
      <w:pPr>
        <w:pStyle w:val="GR-xoverskrift-4"/>
        <w:rPr>
          <w:color w:val="0070C0"/>
        </w:rPr>
      </w:pPr>
    </w:p>
    <w:p w14:paraId="121283DA" w14:textId="6B59076D" w:rsidR="001B7C46" w:rsidRDefault="001B7C46" w:rsidP="00B337E8">
      <w:pPr>
        <w:pStyle w:val="GR-xoverskrift-4"/>
        <w:rPr>
          <w:color w:val="0070C0"/>
        </w:rPr>
      </w:pPr>
    </w:p>
    <w:p w14:paraId="517EDA81" w14:textId="0A917516" w:rsidR="001B7C46" w:rsidRDefault="001B7C46" w:rsidP="00B337E8">
      <w:pPr>
        <w:pStyle w:val="GR-xoverskrift-4"/>
        <w:rPr>
          <w:color w:val="0070C0"/>
        </w:rPr>
      </w:pPr>
    </w:p>
    <w:p w14:paraId="094587E4" w14:textId="4B7AE076" w:rsidR="001B7C46" w:rsidRDefault="001B7C46" w:rsidP="00B337E8">
      <w:pPr>
        <w:pStyle w:val="GR-xoverskrift-4"/>
        <w:rPr>
          <w:color w:val="0070C0"/>
        </w:rPr>
      </w:pPr>
    </w:p>
    <w:p w14:paraId="4401F645" w14:textId="1A518205" w:rsidR="001B7C46" w:rsidRDefault="001B7C46" w:rsidP="00B337E8">
      <w:pPr>
        <w:pStyle w:val="GR-xoverskrift-4"/>
        <w:rPr>
          <w:color w:val="0070C0"/>
        </w:rPr>
      </w:pPr>
    </w:p>
    <w:p w14:paraId="43F5C232" w14:textId="4627E3D6" w:rsidR="001B7C46" w:rsidRDefault="001B7C46" w:rsidP="00B337E8">
      <w:pPr>
        <w:pStyle w:val="GR-xoverskrift-4"/>
        <w:rPr>
          <w:color w:val="0070C0"/>
        </w:rPr>
      </w:pPr>
    </w:p>
    <w:p w14:paraId="035C6342" w14:textId="0A589EA4" w:rsidR="001B7C46" w:rsidRDefault="001B7C46" w:rsidP="00B337E8">
      <w:pPr>
        <w:pStyle w:val="GR-xoverskrift-4"/>
        <w:rPr>
          <w:color w:val="0070C0"/>
        </w:rPr>
      </w:pPr>
    </w:p>
    <w:p w14:paraId="04CAADE2" w14:textId="6E7D6255" w:rsidR="001B7C46" w:rsidRDefault="001B7C46" w:rsidP="00B337E8">
      <w:pPr>
        <w:pStyle w:val="GR-xoverskrift-4"/>
        <w:rPr>
          <w:color w:val="0070C0"/>
        </w:rPr>
      </w:pPr>
    </w:p>
    <w:p w14:paraId="5B324FA9" w14:textId="3426FF1B" w:rsidR="001B7C46" w:rsidRDefault="001B7C46" w:rsidP="00B337E8">
      <w:pPr>
        <w:pStyle w:val="GR-xoverskrift-4"/>
        <w:rPr>
          <w:color w:val="0070C0"/>
        </w:rPr>
      </w:pPr>
    </w:p>
    <w:p w14:paraId="57157A2F" w14:textId="6DFD52EF" w:rsidR="001B7C46" w:rsidRDefault="001B7C46" w:rsidP="00B337E8">
      <w:pPr>
        <w:pStyle w:val="GR-xoverskrift-4"/>
        <w:rPr>
          <w:color w:val="0070C0"/>
        </w:rPr>
      </w:pPr>
    </w:p>
    <w:p w14:paraId="2A639050" w14:textId="48A41FB5" w:rsidR="001B7C46" w:rsidRDefault="001B7C46" w:rsidP="00B337E8">
      <w:pPr>
        <w:pStyle w:val="GR-xoverskrift-4"/>
        <w:rPr>
          <w:color w:val="0070C0"/>
        </w:rPr>
      </w:pPr>
    </w:p>
    <w:p w14:paraId="753EBB9A" w14:textId="77777777" w:rsidR="001B7C46" w:rsidRPr="00ED302B" w:rsidRDefault="001B7C46" w:rsidP="001B7C46">
      <w:pPr>
        <w:spacing w:after="1080"/>
        <w:contextualSpacing/>
        <w:rPr>
          <w:rFonts w:ascii="Arial" w:eastAsiaTheme="majorEastAsia" w:hAnsi="Arial" w:cs="Arial"/>
          <w:b/>
          <w:bCs/>
          <w:color w:val="000000" w:themeColor="text1"/>
          <w:spacing w:val="5"/>
          <w:kern w:val="28"/>
          <w:sz w:val="32"/>
          <w:szCs w:val="32"/>
          <w:lang w:eastAsia="sv-SE"/>
        </w:rPr>
      </w:pPr>
      <w:r w:rsidRPr="00ED302B">
        <w:rPr>
          <w:rFonts w:ascii="Arial" w:eastAsiaTheme="majorEastAsia" w:hAnsi="Arial" w:cs="Arial"/>
          <w:b/>
          <w:bCs/>
          <w:color w:val="000000" w:themeColor="text1"/>
          <w:spacing w:val="5"/>
          <w:kern w:val="28"/>
          <w:sz w:val="32"/>
          <w:szCs w:val="32"/>
          <w:lang w:eastAsia="sv-SE"/>
        </w:rPr>
        <w:lastRenderedPageBreak/>
        <w:t xml:space="preserve">Vedlegg 1 </w:t>
      </w:r>
    </w:p>
    <w:p w14:paraId="02B00BC5" w14:textId="77777777" w:rsidR="001B7C46" w:rsidRPr="00ED302B" w:rsidRDefault="001B7C46" w:rsidP="001B7C46">
      <w:pPr>
        <w:spacing w:after="1080"/>
        <w:contextualSpacing/>
        <w:rPr>
          <w:rFonts w:ascii="Arial" w:eastAsiaTheme="majorEastAsia" w:hAnsi="Arial" w:cs="Arial"/>
          <w:b/>
          <w:bCs/>
          <w:color w:val="000000" w:themeColor="text1"/>
          <w:spacing w:val="5"/>
          <w:kern w:val="28"/>
          <w:sz w:val="32"/>
          <w:szCs w:val="32"/>
          <w:lang w:eastAsia="sv-SE"/>
        </w:rPr>
      </w:pPr>
      <w:r w:rsidRPr="00ED302B">
        <w:rPr>
          <w:rFonts w:ascii="Arial" w:eastAsiaTheme="majorEastAsia" w:hAnsi="Arial" w:cs="Arial"/>
          <w:b/>
          <w:bCs/>
          <w:color w:val="000000" w:themeColor="text1"/>
          <w:spacing w:val="5"/>
          <w:kern w:val="28"/>
          <w:sz w:val="32"/>
          <w:szCs w:val="32"/>
          <w:lang w:eastAsia="sv-SE"/>
        </w:rPr>
        <w:t>til Databehandleravtale</w:t>
      </w:r>
    </w:p>
    <w:p w14:paraId="36C02BC1" w14:textId="77777777" w:rsidR="001B7C46" w:rsidRPr="00ED302B" w:rsidRDefault="001B7C46" w:rsidP="001B7C46">
      <w:pPr>
        <w:spacing w:after="1080"/>
        <w:contextualSpacing/>
        <w:rPr>
          <w:rFonts w:ascii="Arial" w:eastAsiaTheme="majorEastAsia" w:hAnsi="Arial" w:cs="Arial"/>
          <w:b/>
          <w:bCs/>
          <w:color w:val="000000" w:themeColor="text1"/>
          <w:spacing w:val="5"/>
          <w:kern w:val="28"/>
          <w:sz w:val="32"/>
          <w:szCs w:val="32"/>
          <w:lang w:eastAsia="sv-SE"/>
        </w:rPr>
      </w:pPr>
    </w:p>
    <w:p w14:paraId="055B64E2" w14:textId="77777777" w:rsidR="001B7C46" w:rsidRPr="00ED302B" w:rsidRDefault="001B7C46" w:rsidP="001B7C46">
      <w:pPr>
        <w:spacing w:after="1080"/>
        <w:contextualSpacing/>
        <w:rPr>
          <w:rFonts w:ascii="Arial" w:eastAsiaTheme="majorEastAsia" w:hAnsi="Arial" w:cs="Arial"/>
          <w:b/>
          <w:bCs/>
          <w:color w:val="000000" w:themeColor="text1"/>
          <w:spacing w:val="5"/>
          <w:kern w:val="28"/>
          <w:sz w:val="32"/>
          <w:szCs w:val="32"/>
          <w:lang w:eastAsia="sv-SE"/>
        </w:rPr>
      </w:pPr>
    </w:p>
    <w:p w14:paraId="1E39ED72" w14:textId="77777777" w:rsidR="001B7C46" w:rsidRPr="00ED302B" w:rsidRDefault="001B7C46" w:rsidP="001B7C46">
      <w:pPr>
        <w:spacing w:after="1080"/>
        <w:contextualSpacing/>
        <w:rPr>
          <w:rFonts w:ascii="Arial" w:eastAsiaTheme="majorEastAsia" w:hAnsi="Arial" w:cs="Arial"/>
          <w:b/>
          <w:bCs/>
          <w:color w:val="000000" w:themeColor="text1"/>
          <w:spacing w:val="5"/>
          <w:kern w:val="28"/>
          <w:sz w:val="32"/>
          <w:szCs w:val="32"/>
          <w:lang w:eastAsia="sv-SE"/>
        </w:rPr>
      </w:pPr>
      <w:r w:rsidRPr="00ED302B">
        <w:rPr>
          <w:rFonts w:ascii="Arial" w:eastAsiaTheme="majorEastAsia" w:hAnsi="Arial" w:cs="Arial"/>
          <w:b/>
          <w:bCs/>
          <w:color w:val="000000" w:themeColor="text1"/>
          <w:spacing w:val="5"/>
          <w:kern w:val="28"/>
          <w:sz w:val="32"/>
          <w:szCs w:val="32"/>
          <w:lang w:eastAsia="sv-SE"/>
        </w:rPr>
        <w:t>DEN BEHANDLINGSANSVARLIGES INSTRUKSJONER</w:t>
      </w:r>
    </w:p>
    <w:p w14:paraId="2F5702DC" w14:textId="77777777" w:rsidR="001B7C46" w:rsidRPr="00ED302B" w:rsidRDefault="001B7C46" w:rsidP="001B7C46">
      <w:pPr>
        <w:rPr>
          <w:rFonts w:ascii="Arial" w:hAnsi="Arial" w:cs="Arial"/>
          <w:lang w:eastAsia="sv-SE"/>
        </w:rPr>
      </w:pPr>
    </w:p>
    <w:p w14:paraId="38158099" w14:textId="77777777" w:rsidR="001B7C46" w:rsidRPr="00ED302B" w:rsidRDefault="001B7C46" w:rsidP="001B7C46">
      <w:pPr>
        <w:rPr>
          <w:rFonts w:ascii="Arial" w:hAnsi="Arial" w:cs="Arial"/>
          <w:lang w:eastAsia="sv-SE"/>
        </w:rPr>
      </w:pPr>
      <w:r>
        <w:rPr>
          <w:rFonts w:ascii="Arial" w:hAnsi="Arial" w:cs="Arial"/>
          <w:lang w:eastAsia="sv-SE"/>
        </w:rPr>
        <w:t>I henhold til databehandleravtalen forplikter Databehandleren bare å behandle opplysninger i samsvar med instruksjonene fra Behandlingsansvarlige som angitt i avtalen, databehandleren og hvor aktuelt i samsvar med dette vedlegg 1. Den Behandlingsansvarlige</w:t>
      </w:r>
      <w:r w:rsidRPr="009379D7">
        <w:rPr>
          <w:rFonts w:ascii="Arial" w:hAnsi="Arial" w:cs="Arial"/>
          <w:lang w:eastAsia="sv-SE"/>
        </w:rPr>
        <w:t xml:space="preserve"> har rett til å si opp </w:t>
      </w:r>
      <w:r>
        <w:rPr>
          <w:rFonts w:ascii="Arial" w:hAnsi="Arial" w:cs="Arial"/>
          <w:lang w:eastAsia="sv-SE"/>
        </w:rPr>
        <w:t>dens</w:t>
      </w:r>
      <w:r w:rsidRPr="009379D7">
        <w:rPr>
          <w:rFonts w:ascii="Arial" w:hAnsi="Arial" w:cs="Arial"/>
          <w:lang w:eastAsia="sv-SE"/>
        </w:rPr>
        <w:t xml:space="preserve"> tilleggsinstruksjoner uten godkjenning av </w:t>
      </w:r>
      <w:r>
        <w:rPr>
          <w:rFonts w:ascii="Arial" w:hAnsi="Arial" w:cs="Arial"/>
          <w:lang w:eastAsia="sv-SE"/>
        </w:rPr>
        <w:t>Databehandleren</w:t>
      </w:r>
      <w:r w:rsidRPr="009379D7">
        <w:rPr>
          <w:rFonts w:ascii="Arial" w:hAnsi="Arial" w:cs="Arial"/>
          <w:lang w:eastAsia="sv-SE"/>
        </w:rPr>
        <w:t xml:space="preserve">. Mangler </w:t>
      </w:r>
      <w:r>
        <w:rPr>
          <w:rFonts w:ascii="Arial" w:hAnsi="Arial" w:cs="Arial"/>
          <w:lang w:eastAsia="sv-SE"/>
        </w:rPr>
        <w:t>Databehandleren</w:t>
      </w:r>
      <w:r w:rsidRPr="009379D7">
        <w:rPr>
          <w:rFonts w:ascii="Arial" w:hAnsi="Arial" w:cs="Arial"/>
          <w:lang w:eastAsia="sv-SE"/>
        </w:rPr>
        <w:t xml:space="preserve"> de nødvendige instruksjonene for å oppfylle sine forpliktelser, skal </w:t>
      </w:r>
      <w:r>
        <w:rPr>
          <w:rFonts w:ascii="Arial" w:hAnsi="Arial" w:cs="Arial"/>
          <w:lang w:eastAsia="sv-SE"/>
        </w:rPr>
        <w:t>Databehandleren</w:t>
      </w:r>
      <w:r w:rsidRPr="009379D7">
        <w:rPr>
          <w:rFonts w:ascii="Arial" w:hAnsi="Arial" w:cs="Arial"/>
          <w:lang w:eastAsia="sv-SE"/>
        </w:rPr>
        <w:t xml:space="preserve"> informere </w:t>
      </w:r>
      <w:r>
        <w:rPr>
          <w:rFonts w:ascii="Arial" w:hAnsi="Arial" w:cs="Arial"/>
          <w:lang w:eastAsia="sv-SE"/>
        </w:rPr>
        <w:t>den Behandlingsansvarlige</w:t>
      </w:r>
      <w:r w:rsidRPr="009379D7">
        <w:rPr>
          <w:rFonts w:ascii="Arial" w:hAnsi="Arial" w:cs="Arial"/>
          <w:lang w:eastAsia="sv-SE"/>
        </w:rPr>
        <w:t xml:space="preserve"> så snart som mulig og avvente de nødvendige instruksjonene.</w:t>
      </w:r>
    </w:p>
    <w:p w14:paraId="2BF33CC8" w14:textId="77777777" w:rsidR="001B7C46" w:rsidRPr="00ED302B" w:rsidRDefault="001B7C46" w:rsidP="001B7C46">
      <w:r w:rsidRPr="009379D7">
        <w:rPr>
          <w:rFonts w:ascii="Arial" w:hAnsi="Arial" w:cs="Arial"/>
          <w:u w:val="single"/>
          <w:lang w:eastAsia="sv-SE"/>
        </w:rPr>
        <w:t xml:space="preserve">Mulige instruksjoner fra </w:t>
      </w:r>
      <w:r>
        <w:rPr>
          <w:rFonts w:ascii="Arial" w:hAnsi="Arial" w:cs="Arial"/>
          <w:u w:val="single"/>
          <w:lang w:eastAsia="sv-SE"/>
        </w:rPr>
        <w:t>den Behandlingsansvarlige</w:t>
      </w:r>
      <w:r w:rsidRPr="009379D7">
        <w:rPr>
          <w:rFonts w:ascii="Arial" w:hAnsi="Arial" w:cs="Arial"/>
          <w:u w:val="single"/>
          <w:lang w:eastAsia="sv-SE"/>
        </w:rPr>
        <w:t xml:space="preserve"> i tillegg til det som er angitt i avtalen og avtalen om </w:t>
      </w:r>
      <w:r>
        <w:rPr>
          <w:rFonts w:ascii="Arial" w:hAnsi="Arial" w:cs="Arial"/>
          <w:u w:val="single"/>
          <w:lang w:eastAsia="sv-SE"/>
        </w:rPr>
        <w:t>databehandleravtalen</w:t>
      </w:r>
      <w:r w:rsidRPr="009379D7">
        <w:rPr>
          <w:rFonts w:ascii="Arial" w:hAnsi="Arial" w:cs="Arial"/>
          <w:u w:val="single"/>
          <w:lang w:eastAsia="sv-SE"/>
        </w:rPr>
        <w:t>:</w:t>
      </w:r>
    </w:p>
    <w:p w14:paraId="2D6F9E46" w14:textId="77777777" w:rsidR="001B7C46" w:rsidRPr="00ED302B" w:rsidRDefault="001B7C46" w:rsidP="001B7C46">
      <w:pPr>
        <w:tabs>
          <w:tab w:val="left" w:pos="709"/>
        </w:tabs>
        <w:spacing w:before="240" w:line="280" w:lineRule="exact"/>
        <w:ind w:left="567" w:hanging="567"/>
        <w:rPr>
          <w:rFonts w:ascii="Arial" w:hAnsi="Arial" w:cs="Arial"/>
          <w:b/>
          <w:snapToGrid w:val="0"/>
          <w:kern w:val="20"/>
          <w:lang w:eastAsia="en-GB"/>
        </w:rPr>
      </w:pPr>
      <w:r w:rsidRPr="00ED302B">
        <w:rPr>
          <w:rFonts w:ascii="Arial" w:hAnsi="Arial" w:cs="Arial"/>
          <w:b/>
          <w:snapToGrid w:val="0"/>
          <w:kern w:val="20"/>
          <w:lang w:eastAsia="en-GB"/>
        </w:rPr>
        <w:t>Formål</w:t>
      </w:r>
    </w:p>
    <w:p w14:paraId="2E17A033" w14:textId="77777777" w:rsidR="001B7C46" w:rsidRPr="00ED302B" w:rsidRDefault="001B7C46" w:rsidP="001B7C46">
      <w:pPr>
        <w:tabs>
          <w:tab w:val="left" w:pos="709"/>
        </w:tabs>
        <w:spacing w:before="240" w:line="280" w:lineRule="exact"/>
        <w:ind w:left="567" w:hanging="567"/>
        <w:rPr>
          <w:rFonts w:ascii="Arial" w:hAnsi="Arial" w:cs="Arial"/>
          <w:snapToGrid w:val="0"/>
          <w:kern w:val="20"/>
          <w:lang w:eastAsia="en-GB"/>
        </w:rPr>
      </w:pPr>
      <w:r w:rsidRPr="00ED302B">
        <w:rPr>
          <w:rFonts w:ascii="Arial" w:hAnsi="Arial" w:cs="Arial"/>
          <w:snapToGrid w:val="0"/>
          <w:kern w:val="20"/>
          <w:lang w:eastAsia="en-GB"/>
        </w:rPr>
        <w:t>Formålet med behandlingen:</w:t>
      </w:r>
      <w:r w:rsidRPr="00ED302B">
        <w:rPr>
          <w:rFonts w:ascii="Arial" w:hAnsi="Arial" w:cs="Arial"/>
          <w:snapToGrid w:val="0"/>
          <w:kern w:val="20"/>
          <w:highlight w:val="lightGray"/>
          <w:lang w:eastAsia="en-GB"/>
        </w:rPr>
        <w:t>[………………………………………………………………..………</w:t>
      </w:r>
    </w:p>
    <w:p w14:paraId="5B6983EA" w14:textId="77777777" w:rsidR="001B7C46" w:rsidRPr="00ED302B" w:rsidRDefault="001B7C46" w:rsidP="001B7C46">
      <w:pPr>
        <w:tabs>
          <w:tab w:val="left" w:pos="709"/>
        </w:tabs>
        <w:spacing w:before="240" w:line="280" w:lineRule="exact"/>
        <w:ind w:left="567" w:hanging="567"/>
        <w:rPr>
          <w:rFonts w:ascii="Arial" w:hAnsi="Arial"/>
          <w:bCs/>
          <w:color w:val="000000"/>
          <w:spacing w:val="-3"/>
          <w:szCs w:val="26"/>
          <w:highlight w:val="lightGray"/>
          <w:lang w:eastAsia="sv-SE"/>
        </w:rPr>
      </w:pPr>
      <w:r w:rsidRPr="00ED302B">
        <w:rPr>
          <w:rFonts w:ascii="Arial" w:hAnsi="Arial" w:cs="Arial"/>
          <w:snapToGrid w:val="0"/>
          <w:kern w:val="20"/>
          <w:highlight w:val="lightGray"/>
          <w:lang w:eastAsia="en-GB"/>
        </w:rPr>
        <w:t>…………………………………………………………………………………………………………...</w:t>
      </w:r>
      <w:r w:rsidRPr="00ED302B">
        <w:rPr>
          <w:rFonts w:ascii="Arial" w:hAnsi="Arial" w:cs="Arial"/>
          <w:snapToGrid w:val="0"/>
          <w:kern w:val="20"/>
          <w:lang w:eastAsia="en-GB"/>
        </w:rPr>
        <w:t>]</w:t>
      </w:r>
    </w:p>
    <w:p w14:paraId="79F69B78" w14:textId="77777777" w:rsidR="001B7C46" w:rsidRPr="00ED302B" w:rsidRDefault="001B7C46" w:rsidP="001B7C46">
      <w:pPr>
        <w:tabs>
          <w:tab w:val="left" w:pos="709"/>
        </w:tabs>
        <w:spacing w:before="240" w:line="280" w:lineRule="exact"/>
        <w:ind w:left="567" w:hanging="567"/>
        <w:rPr>
          <w:rFonts w:ascii="Arial" w:hAnsi="Arial"/>
          <w:bCs/>
          <w:color w:val="000000"/>
          <w:spacing w:val="-3"/>
          <w:szCs w:val="26"/>
          <w:highlight w:val="lightGray"/>
          <w:lang w:eastAsia="sv-SE"/>
        </w:rPr>
      </w:pPr>
    </w:p>
    <w:p w14:paraId="04B74747" w14:textId="77777777" w:rsidR="001B7C46" w:rsidRPr="00ED302B" w:rsidRDefault="001B7C46" w:rsidP="001B7C46">
      <w:pPr>
        <w:tabs>
          <w:tab w:val="left" w:pos="709"/>
        </w:tabs>
        <w:spacing w:before="240" w:line="280" w:lineRule="exact"/>
        <w:ind w:left="567" w:hanging="567"/>
        <w:rPr>
          <w:rFonts w:ascii="Arial" w:hAnsi="Arial"/>
          <w:b/>
          <w:bCs/>
          <w:color w:val="000000"/>
          <w:spacing w:val="-3"/>
          <w:szCs w:val="26"/>
          <w:lang w:eastAsia="sv-SE"/>
        </w:rPr>
      </w:pPr>
      <w:r w:rsidRPr="00ED302B">
        <w:rPr>
          <w:rFonts w:ascii="Arial" w:hAnsi="Arial"/>
          <w:b/>
          <w:bCs/>
          <w:color w:val="000000"/>
          <w:spacing w:val="-3"/>
          <w:szCs w:val="26"/>
          <w:lang w:eastAsia="sv-SE"/>
        </w:rPr>
        <w:t>Behandlingens art</w:t>
      </w:r>
    </w:p>
    <w:p w14:paraId="06362BDD" w14:textId="77777777" w:rsidR="001B7C46" w:rsidRPr="00ED302B" w:rsidRDefault="001B7C46" w:rsidP="001B7C46">
      <w:pPr>
        <w:tabs>
          <w:tab w:val="left" w:pos="709"/>
        </w:tabs>
        <w:spacing w:before="240" w:line="280" w:lineRule="exact"/>
        <w:ind w:left="567" w:hanging="567"/>
        <w:rPr>
          <w:rFonts w:ascii="Arial" w:hAnsi="Arial"/>
          <w:bCs/>
          <w:color w:val="000000"/>
          <w:spacing w:val="-3"/>
          <w:szCs w:val="26"/>
          <w:lang w:eastAsia="sv-SE"/>
        </w:rPr>
      </w:pPr>
      <w:r w:rsidRPr="00ED302B">
        <w:rPr>
          <w:rFonts w:ascii="Arial" w:hAnsi="Arial"/>
          <w:bCs/>
          <w:color w:val="000000"/>
          <w:spacing w:val="-3"/>
          <w:szCs w:val="26"/>
          <w:lang w:eastAsia="sv-SE"/>
        </w:rPr>
        <w:t>Angi behandlingens art:[</w:t>
      </w:r>
      <w:r w:rsidRPr="00ED302B">
        <w:rPr>
          <w:rFonts w:ascii="Arial" w:hAnsi="Arial"/>
          <w:bCs/>
          <w:color w:val="000000"/>
          <w:spacing w:val="-3"/>
          <w:szCs w:val="26"/>
          <w:highlight w:val="lightGray"/>
          <w:lang w:eastAsia="sv-SE"/>
        </w:rPr>
        <w:t>……………………………………………………………………..………….</w:t>
      </w:r>
    </w:p>
    <w:p w14:paraId="673D722F" w14:textId="77777777" w:rsidR="001B7C46" w:rsidRPr="00ED302B" w:rsidRDefault="001B7C46" w:rsidP="001B7C46">
      <w:pPr>
        <w:tabs>
          <w:tab w:val="left" w:pos="709"/>
        </w:tabs>
        <w:spacing w:before="240" w:line="280" w:lineRule="exact"/>
        <w:ind w:left="567" w:hanging="567"/>
        <w:rPr>
          <w:rFonts w:ascii="Arial" w:hAnsi="Arial"/>
          <w:bCs/>
          <w:color w:val="000000"/>
          <w:spacing w:val="-3"/>
          <w:szCs w:val="26"/>
          <w:highlight w:val="lightGray"/>
          <w:lang w:eastAsia="sv-SE"/>
        </w:rPr>
      </w:pP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3B52580E" w14:textId="77777777" w:rsidR="001B7C46" w:rsidRPr="00ED302B" w:rsidRDefault="001B7C46" w:rsidP="001B7C46">
      <w:pPr>
        <w:tabs>
          <w:tab w:val="left" w:pos="709"/>
        </w:tabs>
        <w:spacing w:before="240" w:line="280" w:lineRule="exact"/>
        <w:ind w:left="709" w:hanging="709"/>
        <w:rPr>
          <w:rFonts w:ascii="Arial" w:hAnsi="Arial"/>
          <w:bCs/>
          <w:color w:val="000000"/>
          <w:spacing w:val="-3"/>
          <w:szCs w:val="26"/>
          <w:lang w:eastAsia="sv-SE"/>
        </w:rPr>
      </w:pPr>
    </w:p>
    <w:p w14:paraId="6108E8E6" w14:textId="77777777" w:rsidR="001B7C46" w:rsidRPr="00ED302B" w:rsidRDefault="001B7C46" w:rsidP="001B7C46">
      <w:pPr>
        <w:tabs>
          <w:tab w:val="left" w:pos="709"/>
        </w:tabs>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Type av Personopplysninger</w:t>
      </w:r>
    </w:p>
    <w:p w14:paraId="2DDBBB43" w14:textId="77777777" w:rsidR="001B7C46" w:rsidRPr="00ED302B" w:rsidRDefault="001B7C46" w:rsidP="001B7C46">
      <w:pPr>
        <w:tabs>
          <w:tab w:val="left" w:pos="709"/>
        </w:tabs>
        <w:spacing w:before="240" w:line="280" w:lineRule="exact"/>
        <w:ind w:left="709" w:hanging="709"/>
        <w:rPr>
          <w:rFonts w:ascii="Arial" w:hAnsi="Arial"/>
          <w:bCs/>
          <w:color w:val="000000"/>
          <w:spacing w:val="-3"/>
          <w:szCs w:val="26"/>
          <w:highlight w:val="lightGray"/>
          <w:lang w:eastAsia="sv-SE"/>
        </w:rPr>
      </w:pPr>
      <w:r w:rsidRPr="00ED302B">
        <w:rPr>
          <w:rFonts w:ascii="Arial" w:hAnsi="Arial"/>
          <w:bCs/>
          <w:color w:val="000000"/>
          <w:spacing w:val="-3"/>
          <w:szCs w:val="26"/>
          <w:lang w:eastAsia="sv-SE"/>
        </w:rPr>
        <w:t xml:space="preserve">Angi typer personopplysninger som skal behandles : </w:t>
      </w:r>
      <w:r w:rsidRPr="00ED302B">
        <w:rPr>
          <w:rFonts w:ascii="Arial" w:hAnsi="Arial"/>
          <w:bCs/>
          <w:color w:val="000000"/>
          <w:spacing w:val="-3"/>
          <w:szCs w:val="26"/>
          <w:highlight w:val="lightGray"/>
          <w:lang w:eastAsia="sv-SE"/>
        </w:rPr>
        <w:t>[……………………………………………………………………………………………………</w:t>
      </w:r>
    </w:p>
    <w:p w14:paraId="61ABCEE8" w14:textId="77777777" w:rsidR="001B7C46" w:rsidRPr="00ED302B" w:rsidRDefault="001B7C46" w:rsidP="001B7C46">
      <w:pPr>
        <w:tabs>
          <w:tab w:val="left" w:pos="709"/>
        </w:tabs>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highlight w:val="lightGray"/>
          <w:lang w:eastAsia="sv-SE"/>
        </w:rPr>
        <w:t>……………………………………………………………………………………………………………..]</w:t>
      </w:r>
    </w:p>
    <w:p w14:paraId="172D84C2"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p>
    <w:p w14:paraId="484ABE39"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 xml:space="preserve">Kategorier av registrerte </w:t>
      </w:r>
    </w:p>
    <w:p w14:paraId="76706FF0" w14:textId="77777777" w:rsidR="001B7C46" w:rsidRPr="00ED302B" w:rsidRDefault="001B7C46" w:rsidP="001B7C46">
      <w:pPr>
        <w:spacing w:before="240" w:line="280" w:lineRule="exact"/>
        <w:ind w:left="709" w:hanging="709"/>
        <w:rPr>
          <w:rFonts w:ascii="Arial" w:hAnsi="Arial"/>
          <w:bCs/>
          <w:color w:val="000000"/>
          <w:spacing w:val="-3"/>
          <w:szCs w:val="26"/>
          <w:highlight w:val="lightGray"/>
          <w:lang w:eastAsia="sv-SE"/>
        </w:rPr>
      </w:pPr>
      <w:r w:rsidRPr="00ED302B">
        <w:rPr>
          <w:rFonts w:ascii="Arial" w:hAnsi="Arial"/>
          <w:bCs/>
          <w:color w:val="000000"/>
          <w:spacing w:val="-3"/>
          <w:szCs w:val="26"/>
          <w:lang w:eastAsia="sv-SE"/>
        </w:rPr>
        <w:t xml:space="preserve">Angi kategori av </w:t>
      </w:r>
      <w:r w:rsidRPr="00ED302B">
        <w:rPr>
          <w:rFonts w:ascii="Arial" w:hAnsi="Arial"/>
          <w:color w:val="000000"/>
          <w:spacing w:val="-3"/>
          <w:szCs w:val="26"/>
          <w:lang w:eastAsia="sv-SE"/>
        </w:rPr>
        <w:t>registrerte</w:t>
      </w:r>
      <w:r w:rsidRPr="00ED302B">
        <w:rPr>
          <w:rFonts w:ascii="Arial" w:hAnsi="Arial"/>
          <w:bCs/>
          <w:color w:val="000000"/>
          <w:spacing w:val="-3"/>
          <w:szCs w:val="26"/>
          <w:lang w:eastAsia="sv-SE"/>
        </w:rPr>
        <w:t xml:space="preserve">: </w:t>
      </w:r>
      <w:r w:rsidRPr="00ED302B">
        <w:rPr>
          <w:rFonts w:ascii="Arial" w:hAnsi="Arial"/>
          <w:bCs/>
          <w:color w:val="000000"/>
          <w:spacing w:val="-3"/>
          <w:szCs w:val="26"/>
          <w:highlight w:val="lightGray"/>
          <w:lang w:eastAsia="sv-SE"/>
        </w:rPr>
        <w:t>[……………………………………………………………………….…</w:t>
      </w:r>
    </w:p>
    <w:p w14:paraId="52834538"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11035914"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p>
    <w:p w14:paraId="487CFEAD"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p>
    <w:p w14:paraId="7E430557"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p>
    <w:p w14:paraId="6C30DA48"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Sted for behandlingen</w:t>
      </w:r>
    </w:p>
    <w:p w14:paraId="2932E9C7" w14:textId="77777777" w:rsidR="001B7C46" w:rsidRPr="00ED302B" w:rsidRDefault="001B7C46" w:rsidP="001B7C46">
      <w:pPr>
        <w:tabs>
          <w:tab w:val="num" w:pos="1134"/>
        </w:tabs>
        <w:spacing w:before="240" w:line="280" w:lineRule="exact"/>
        <w:ind w:left="709" w:hanging="709"/>
        <w:rPr>
          <w:rFonts w:ascii="Times" w:eastAsia="Times" w:hAnsi="Times" w:cs="Arial"/>
          <w:highlight w:val="lightGray"/>
          <w:lang w:eastAsia="sv-SE"/>
        </w:rPr>
      </w:pPr>
      <w:r w:rsidRPr="00ED302B">
        <w:rPr>
          <w:rFonts w:ascii="Arial" w:hAnsi="Arial"/>
          <w:bCs/>
          <w:color w:val="000000"/>
          <w:spacing w:val="-3"/>
          <w:szCs w:val="26"/>
          <w:lang w:eastAsia="sv-SE"/>
        </w:rPr>
        <w:t>Angi det fysiske stedet der Behandlingen kan gjennomføres:</w:t>
      </w:r>
      <w:r w:rsidRPr="00ED302B">
        <w:rPr>
          <w:rFonts w:ascii="Times" w:eastAsia="Times" w:hAnsi="Times" w:cs="Arial"/>
          <w:b/>
          <w:highlight w:val="lightGray"/>
          <w:lang w:eastAsia="sv-SE"/>
        </w:rPr>
        <w:t>[</w:t>
      </w:r>
      <w:r w:rsidRPr="00ED302B">
        <w:rPr>
          <w:rFonts w:ascii="Times" w:eastAsia="Times" w:hAnsi="Times" w:cs="Arial"/>
          <w:highlight w:val="lightGray"/>
          <w:lang w:eastAsia="sv-SE"/>
        </w:rPr>
        <w:t>………………………………………</w:t>
      </w:r>
    </w:p>
    <w:p w14:paraId="213F473E" w14:textId="77777777" w:rsidR="001B7C46" w:rsidRPr="00ED302B" w:rsidRDefault="001B7C46" w:rsidP="001B7C46">
      <w:pPr>
        <w:tabs>
          <w:tab w:val="num" w:pos="1134"/>
        </w:tabs>
        <w:spacing w:before="240" w:line="280" w:lineRule="exact"/>
        <w:ind w:left="709" w:hanging="709"/>
        <w:rPr>
          <w:rFonts w:ascii="Times" w:eastAsia="Times" w:hAnsi="Times" w:cs="Arial"/>
          <w:highlight w:val="lightGray"/>
          <w:lang w:eastAsia="sv-SE"/>
        </w:rPr>
      </w:pPr>
      <w:r w:rsidRPr="00ED302B">
        <w:rPr>
          <w:rFonts w:ascii="Times" w:eastAsia="Times" w:hAnsi="Times" w:cs="Arial"/>
          <w:highlight w:val="lightGray"/>
          <w:lang w:eastAsia="sv-SE"/>
        </w:rPr>
        <w:t>…………………………………………………………………………………………………………...]</w:t>
      </w:r>
    </w:p>
    <w:p w14:paraId="139CE819" w14:textId="77777777" w:rsidR="001B7C46" w:rsidRPr="00ED302B" w:rsidRDefault="001B7C46" w:rsidP="001B7C46">
      <w:pPr>
        <w:tabs>
          <w:tab w:val="num" w:pos="1134"/>
        </w:tabs>
        <w:spacing w:before="240" w:line="280" w:lineRule="exact"/>
        <w:rPr>
          <w:rFonts w:ascii="Times" w:eastAsia="Times" w:hAnsi="Times" w:cs="Arial"/>
          <w:highlight w:val="lightGray"/>
          <w:lang w:eastAsia="sv-SE"/>
        </w:rPr>
      </w:pPr>
    </w:p>
    <w:p w14:paraId="0580C101"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Varighet</w:t>
      </w:r>
    </w:p>
    <w:p w14:paraId="37790680" w14:textId="77777777" w:rsidR="001B7C46" w:rsidRPr="00ED302B" w:rsidRDefault="001B7C46" w:rsidP="001B7C46">
      <w:pPr>
        <w:spacing w:before="240" w:line="280" w:lineRule="exact"/>
        <w:rPr>
          <w:rFonts w:ascii="Arial" w:hAnsi="Arial"/>
          <w:bCs/>
          <w:color w:val="000000"/>
          <w:spacing w:val="-3"/>
          <w:szCs w:val="26"/>
          <w:lang w:eastAsia="sv-SE"/>
        </w:rPr>
      </w:pPr>
      <w:r w:rsidRPr="00ED302B">
        <w:rPr>
          <w:rFonts w:ascii="Arial" w:hAnsi="Arial"/>
          <w:bCs/>
          <w:color w:val="000000"/>
          <w:spacing w:val="-3"/>
          <w:szCs w:val="26"/>
          <w:lang w:eastAsia="sv-SE"/>
        </w:rPr>
        <w:t>Angi behandlingens varighet og instruksjoner retur og ødeleggelse av personopplysninger:</w:t>
      </w:r>
      <w:r w:rsidRPr="00ED302B">
        <w:rPr>
          <w:rFonts w:ascii="Arial" w:hAnsi="Arial"/>
          <w:b/>
          <w:bCs/>
          <w:color w:val="000000"/>
          <w:spacing w:val="-3"/>
          <w:szCs w:val="26"/>
          <w:lang w:eastAsia="sv-SE"/>
        </w:rPr>
        <w:t xml:space="preserve"> </w:t>
      </w:r>
      <w:r w:rsidRPr="00ED302B">
        <w:rPr>
          <w:rFonts w:ascii="Times" w:eastAsia="Times" w:hAnsi="Times" w:cs="Arial"/>
          <w:b/>
          <w:highlight w:val="lightGray"/>
          <w:lang w:eastAsia="sv-SE"/>
        </w:rPr>
        <w:t xml:space="preserve">                                                                    </w:t>
      </w:r>
    </w:p>
    <w:p w14:paraId="38FB2CC0"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lang w:eastAsia="sv-SE"/>
        </w:rPr>
        <w:t>[</w:t>
      </w: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16F089D5"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lang w:eastAsia="sv-SE"/>
        </w:rPr>
        <w:t>[</w:t>
      </w: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24E4802E" w14:textId="77777777" w:rsidR="001B7C46" w:rsidRPr="00ED302B" w:rsidRDefault="001B7C46" w:rsidP="001B7C46">
      <w:pPr>
        <w:pStyle w:val="GR-Avsnitt"/>
        <w:rPr>
          <w:color w:val="0070C0"/>
        </w:rPr>
      </w:pPr>
    </w:p>
    <w:p w14:paraId="6D162958" w14:textId="77777777" w:rsidR="001B7C46" w:rsidRPr="00ED302B" w:rsidRDefault="001B7C46" w:rsidP="001B7C46">
      <w:pPr>
        <w:pStyle w:val="GR-Avsnitt"/>
        <w:rPr>
          <w:color w:val="0070C0"/>
        </w:rPr>
      </w:pPr>
    </w:p>
    <w:p w14:paraId="063CFD7F" w14:textId="77777777" w:rsidR="001B7C46" w:rsidRPr="00ED302B" w:rsidRDefault="001B7C46" w:rsidP="001B7C46">
      <w:pPr>
        <w:pStyle w:val="GR-Avsnitt"/>
      </w:pPr>
      <w:r w:rsidRPr="00ED302B">
        <w:rPr>
          <w:color w:val="0070C0"/>
        </w:rPr>
        <w:t>Sted</w:t>
      </w:r>
      <w:r w:rsidRPr="00ED302B">
        <w:t xml:space="preserve">, </w:t>
      </w:r>
      <w:r w:rsidRPr="00ED302B">
        <w:rPr>
          <w:color w:val="0070C0"/>
        </w:rPr>
        <w:t>dato</w:t>
      </w:r>
    </w:p>
    <w:p w14:paraId="6CD5B399" w14:textId="77777777" w:rsidR="001B7C46" w:rsidRPr="00ED302B" w:rsidRDefault="001B7C46" w:rsidP="001B7C46">
      <w:pPr>
        <w:pBdr>
          <w:bottom w:val="single" w:sz="12" w:space="1" w:color="auto"/>
        </w:pBdr>
        <w:spacing w:before="240" w:line="280" w:lineRule="exact"/>
        <w:ind w:left="709" w:hanging="709"/>
        <w:rPr>
          <w:rFonts w:ascii="Arial" w:hAnsi="Arial"/>
          <w:bCs/>
          <w:color w:val="000000"/>
          <w:spacing w:val="-3"/>
          <w:szCs w:val="26"/>
          <w:lang w:eastAsia="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8"/>
      </w:tblGrid>
      <w:tr w:rsidR="001B7C46" w:rsidRPr="00ED302B" w14:paraId="5A3B8C1F" w14:textId="77777777" w:rsidTr="008E45B0">
        <w:tc>
          <w:tcPr>
            <w:tcW w:w="4594" w:type="dxa"/>
          </w:tcPr>
          <w:p w14:paraId="5D57D2D7" w14:textId="77777777" w:rsidR="001B7C46" w:rsidRPr="00ED302B" w:rsidRDefault="001B7C46" w:rsidP="008E45B0">
            <w:pPr>
              <w:spacing w:beforeLines="60" w:before="144" w:afterLines="60" w:after="144"/>
              <w:rPr>
                <w:rFonts w:ascii="Arial" w:hAnsi="Arial" w:cs="Arial"/>
              </w:rPr>
            </w:pPr>
          </w:p>
          <w:p w14:paraId="0D406F6E"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 xml:space="preserve"> </w:t>
            </w:r>
            <w:r w:rsidRPr="00ED302B">
              <w:rPr>
                <w:b/>
              </w:rPr>
              <w:t>Databehandler</w:t>
            </w:r>
          </w:p>
        </w:tc>
        <w:tc>
          <w:tcPr>
            <w:tcW w:w="4694" w:type="dxa"/>
          </w:tcPr>
          <w:p w14:paraId="7BFF82F5" w14:textId="77777777" w:rsidR="001B7C46" w:rsidRPr="00ED302B" w:rsidRDefault="001B7C46" w:rsidP="008E45B0">
            <w:pPr>
              <w:spacing w:beforeLines="60" w:before="144" w:afterLines="60" w:after="144"/>
              <w:rPr>
                <w:rFonts w:ascii="Arial" w:hAnsi="Arial" w:cs="Arial"/>
                <w:highlight w:val="lightGray"/>
              </w:rPr>
            </w:pPr>
          </w:p>
          <w:p w14:paraId="144FF375" w14:textId="77777777" w:rsidR="001B7C46" w:rsidRPr="00ED302B" w:rsidRDefault="001B7C46" w:rsidP="008E45B0">
            <w:pPr>
              <w:spacing w:beforeLines="60" w:before="144" w:afterLines="60" w:after="144"/>
              <w:rPr>
                <w:rFonts w:ascii="Arial" w:hAnsi="Arial" w:cs="Arial"/>
              </w:rPr>
            </w:pPr>
            <w:r w:rsidRPr="00ED302B">
              <w:rPr>
                <w:b/>
              </w:rPr>
              <w:t>Behandlingsansvarlig</w:t>
            </w:r>
          </w:p>
        </w:tc>
      </w:tr>
      <w:tr w:rsidR="001B7C46" w:rsidRPr="00ED302B" w14:paraId="5CFA6DF6" w14:textId="77777777" w:rsidTr="008E45B0">
        <w:tc>
          <w:tcPr>
            <w:tcW w:w="4594" w:type="dxa"/>
          </w:tcPr>
          <w:p w14:paraId="397B5914"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Signatur: ______________________</w:t>
            </w:r>
          </w:p>
          <w:p w14:paraId="4C15299C"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Blokkbokstaver:___________________</w:t>
            </w:r>
          </w:p>
        </w:tc>
        <w:tc>
          <w:tcPr>
            <w:tcW w:w="4694" w:type="dxa"/>
          </w:tcPr>
          <w:p w14:paraId="62EA1B3D"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Signatur: _______________________</w:t>
            </w:r>
          </w:p>
          <w:p w14:paraId="4A23DDA2"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Blokkbokstaver:____________________</w:t>
            </w:r>
          </w:p>
        </w:tc>
      </w:tr>
    </w:tbl>
    <w:p w14:paraId="0E59559B"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p>
    <w:p w14:paraId="1435C99E" w14:textId="77777777" w:rsidR="001B7C46" w:rsidRPr="00ED302B" w:rsidRDefault="001B7C46" w:rsidP="001B7C46">
      <w:pPr>
        <w:spacing w:before="240" w:line="280" w:lineRule="exact"/>
        <w:rPr>
          <w:rFonts w:ascii="Arial" w:hAnsi="Arial"/>
          <w:bCs/>
          <w:color w:val="000000"/>
          <w:spacing w:val="-3"/>
          <w:szCs w:val="26"/>
          <w:lang w:eastAsia="sv-SE"/>
        </w:rPr>
      </w:pPr>
    </w:p>
    <w:p w14:paraId="278D62A6" w14:textId="3CE0AF89" w:rsidR="001B7C46" w:rsidRDefault="001B7C46" w:rsidP="00B337E8">
      <w:pPr>
        <w:pStyle w:val="GR-xoverskrift-4"/>
        <w:rPr>
          <w:color w:val="0070C0"/>
        </w:rPr>
      </w:pPr>
    </w:p>
    <w:p w14:paraId="12BAF356" w14:textId="2915F88B" w:rsidR="001B7C46" w:rsidRDefault="001B7C46" w:rsidP="00B337E8">
      <w:pPr>
        <w:pStyle w:val="GR-xoverskrift-4"/>
        <w:rPr>
          <w:color w:val="0070C0"/>
        </w:rPr>
      </w:pPr>
    </w:p>
    <w:p w14:paraId="4AECBF37" w14:textId="77708F32" w:rsidR="001B7C46" w:rsidRDefault="001B7C46" w:rsidP="00B337E8">
      <w:pPr>
        <w:pStyle w:val="GR-xoverskrift-4"/>
        <w:rPr>
          <w:color w:val="0070C0"/>
        </w:rPr>
      </w:pPr>
    </w:p>
    <w:p w14:paraId="343278C9" w14:textId="0F50882C" w:rsidR="001B7C46" w:rsidRDefault="001B7C46" w:rsidP="00B337E8">
      <w:pPr>
        <w:pStyle w:val="GR-xoverskrift-4"/>
        <w:rPr>
          <w:color w:val="0070C0"/>
        </w:rPr>
      </w:pPr>
    </w:p>
    <w:p w14:paraId="1F84A899" w14:textId="3F44BA4B" w:rsidR="001B7C46" w:rsidRDefault="001B7C46" w:rsidP="00B337E8">
      <w:pPr>
        <w:pStyle w:val="GR-xoverskrift-4"/>
        <w:rPr>
          <w:color w:val="0070C0"/>
        </w:rPr>
      </w:pPr>
    </w:p>
    <w:p w14:paraId="4AAB9860" w14:textId="34017F81" w:rsidR="001B7C46" w:rsidRDefault="001B7C46" w:rsidP="00B337E8">
      <w:pPr>
        <w:pStyle w:val="GR-xoverskrift-4"/>
        <w:rPr>
          <w:color w:val="0070C0"/>
        </w:rPr>
      </w:pPr>
    </w:p>
    <w:p w14:paraId="38854F88" w14:textId="6D48DBCF" w:rsidR="001B7C46" w:rsidRDefault="001B7C46" w:rsidP="00B337E8">
      <w:pPr>
        <w:pStyle w:val="GR-xoverskrift-4"/>
        <w:rPr>
          <w:color w:val="0070C0"/>
        </w:rPr>
      </w:pPr>
    </w:p>
    <w:p w14:paraId="1F259860" w14:textId="00535E3D" w:rsidR="001B7C46" w:rsidRDefault="001B7C46" w:rsidP="00B337E8">
      <w:pPr>
        <w:pStyle w:val="GR-xoverskrift-4"/>
        <w:rPr>
          <w:color w:val="0070C0"/>
        </w:rPr>
      </w:pPr>
    </w:p>
    <w:p w14:paraId="5FD9AE87" w14:textId="77777777" w:rsidR="001B7C46" w:rsidRPr="009B187B" w:rsidRDefault="001B7C46" w:rsidP="001B7C46">
      <w:pPr>
        <w:pStyle w:val="Title"/>
        <w:rPr>
          <w:rFonts w:ascii="Arial" w:hAnsi="Arial" w:cs="Arial"/>
          <w:b w:val="0"/>
          <w:sz w:val="32"/>
          <w:szCs w:val="32"/>
        </w:rPr>
      </w:pPr>
      <w:r w:rsidRPr="009B187B">
        <w:rPr>
          <w:rFonts w:ascii="Arial" w:hAnsi="Arial" w:cs="Arial"/>
          <w:sz w:val="32"/>
          <w:szCs w:val="32"/>
        </w:rPr>
        <w:lastRenderedPageBreak/>
        <w:t>Vedlegg 2</w:t>
      </w:r>
    </w:p>
    <w:p w14:paraId="2B08B511" w14:textId="7EF3FE3D" w:rsidR="001B7C46" w:rsidRPr="009B187B" w:rsidRDefault="001B7C46" w:rsidP="001B7C46">
      <w:pPr>
        <w:pStyle w:val="Title"/>
        <w:rPr>
          <w:rFonts w:ascii="Arial" w:hAnsi="Arial" w:cs="Arial"/>
          <w:b w:val="0"/>
          <w:sz w:val="32"/>
          <w:szCs w:val="32"/>
        </w:rPr>
      </w:pPr>
      <w:r w:rsidRPr="009B187B">
        <w:rPr>
          <w:rFonts w:ascii="Arial" w:hAnsi="Arial" w:cs="Arial"/>
          <w:sz w:val="32"/>
          <w:szCs w:val="32"/>
        </w:rPr>
        <w:t>til databehandleravtale</w:t>
      </w:r>
    </w:p>
    <w:p w14:paraId="0817060D" w14:textId="77777777" w:rsidR="001B7C46" w:rsidRPr="009B187B" w:rsidRDefault="001B7C46" w:rsidP="001B7C46">
      <w:pPr>
        <w:pStyle w:val="Title"/>
        <w:rPr>
          <w:rFonts w:ascii="Arial" w:hAnsi="Arial" w:cs="Arial"/>
          <w:b w:val="0"/>
          <w:sz w:val="32"/>
          <w:szCs w:val="32"/>
        </w:rPr>
      </w:pPr>
      <w:r w:rsidRPr="009B187B">
        <w:rPr>
          <w:rFonts w:ascii="Arial" w:hAnsi="Arial" w:cs="Arial"/>
          <w:sz w:val="32"/>
          <w:szCs w:val="32"/>
        </w:rPr>
        <w:t>Godkjennelse av underdatabehandlere</w:t>
      </w:r>
    </w:p>
    <w:p w14:paraId="764FCF06" w14:textId="77777777" w:rsidR="001B7C46" w:rsidRPr="009B187B" w:rsidRDefault="001B7C46" w:rsidP="001B7C46">
      <w:pPr>
        <w:rPr>
          <w:rFonts w:ascii="Arial" w:hAnsi="Arial" w:cs="Arial"/>
          <w:lang w:eastAsia="sv-SE"/>
        </w:rPr>
      </w:pPr>
      <w:r w:rsidRPr="009B187B">
        <w:rPr>
          <w:rFonts w:ascii="Arial" w:hAnsi="Arial" w:cs="Arial"/>
          <w:lang w:eastAsia="sv-SE"/>
        </w:rPr>
        <w:t>I henhold til</w:t>
      </w:r>
      <w:r>
        <w:rPr>
          <w:rFonts w:ascii="Arial" w:hAnsi="Arial" w:cs="Arial"/>
          <w:lang w:eastAsia="sv-SE"/>
        </w:rPr>
        <w:t xml:space="preserve"> databehandleravtalen</w:t>
      </w:r>
      <w:r w:rsidRPr="009B187B">
        <w:rPr>
          <w:rFonts w:ascii="Arial" w:hAnsi="Arial" w:cs="Arial"/>
          <w:lang w:eastAsia="sv-SE"/>
        </w:rPr>
        <w:t xml:space="preserve"> er </w:t>
      </w:r>
      <w:r>
        <w:rPr>
          <w:rFonts w:ascii="Arial" w:hAnsi="Arial" w:cs="Arial"/>
          <w:lang w:eastAsia="sv-SE"/>
        </w:rPr>
        <w:t>Databehandleren</w:t>
      </w:r>
      <w:r w:rsidRPr="009B187B">
        <w:rPr>
          <w:rFonts w:ascii="Arial" w:hAnsi="Arial" w:cs="Arial"/>
          <w:lang w:eastAsia="sv-SE"/>
        </w:rPr>
        <w:t xml:space="preserve"> bare berettiget til å </w:t>
      </w:r>
      <w:r>
        <w:rPr>
          <w:rFonts w:ascii="Arial" w:hAnsi="Arial" w:cs="Arial"/>
          <w:lang w:eastAsia="sv-SE"/>
        </w:rPr>
        <w:t xml:space="preserve">bruke underdatabehandlere </w:t>
      </w:r>
      <w:r w:rsidRPr="009B187B">
        <w:rPr>
          <w:rFonts w:ascii="Arial" w:hAnsi="Arial" w:cs="Arial"/>
          <w:lang w:eastAsia="sv-SE"/>
        </w:rPr>
        <w:t xml:space="preserve">dersom </w:t>
      </w:r>
      <w:r>
        <w:rPr>
          <w:rFonts w:ascii="Arial" w:hAnsi="Arial" w:cs="Arial"/>
          <w:lang w:eastAsia="sv-SE"/>
        </w:rPr>
        <w:t>den Behandlingsansvarlige</w:t>
      </w:r>
      <w:r w:rsidRPr="009B187B">
        <w:rPr>
          <w:rFonts w:ascii="Arial" w:hAnsi="Arial" w:cs="Arial"/>
          <w:lang w:eastAsia="sv-SE"/>
        </w:rPr>
        <w:t xml:space="preserve"> har godkjent </w:t>
      </w:r>
      <w:r>
        <w:rPr>
          <w:rFonts w:ascii="Arial" w:hAnsi="Arial" w:cs="Arial"/>
          <w:lang w:eastAsia="sv-SE"/>
        </w:rPr>
        <w:t>bruken av underdatabehandlere</w:t>
      </w:r>
      <w:r w:rsidRPr="009B187B">
        <w:rPr>
          <w:rFonts w:ascii="Arial" w:hAnsi="Arial" w:cs="Arial"/>
          <w:lang w:eastAsia="sv-SE"/>
        </w:rPr>
        <w:t xml:space="preserve"> skriftlig.</w:t>
      </w:r>
    </w:p>
    <w:p w14:paraId="6EC6231F" w14:textId="77777777" w:rsidR="001B7C46" w:rsidRPr="009B187B" w:rsidRDefault="001B7C46" w:rsidP="001B7C46">
      <w:pPr>
        <w:rPr>
          <w:rFonts w:ascii="Arial" w:hAnsi="Arial" w:cs="Arial"/>
          <w:lang w:eastAsia="sv-SE"/>
        </w:rPr>
      </w:pPr>
      <w:r>
        <w:rPr>
          <w:rFonts w:ascii="Arial" w:hAnsi="Arial" w:cs="Arial"/>
          <w:lang w:eastAsia="sv-SE"/>
        </w:rPr>
        <w:t>Databehandleren</w:t>
      </w:r>
      <w:r w:rsidRPr="009B187B">
        <w:rPr>
          <w:rFonts w:ascii="Arial" w:hAnsi="Arial" w:cs="Arial"/>
          <w:lang w:eastAsia="sv-SE"/>
        </w:rPr>
        <w:t xml:space="preserve"> skal inngå en skriftlig avtale med </w:t>
      </w:r>
      <w:r>
        <w:rPr>
          <w:rFonts w:ascii="Arial" w:hAnsi="Arial" w:cs="Arial"/>
          <w:lang w:eastAsia="sv-SE"/>
        </w:rPr>
        <w:t>Underdatabehandleren</w:t>
      </w:r>
      <w:r w:rsidRPr="009B187B">
        <w:rPr>
          <w:rFonts w:ascii="Arial" w:hAnsi="Arial" w:cs="Arial"/>
          <w:lang w:eastAsia="sv-SE"/>
        </w:rPr>
        <w:t xml:space="preserve"> der de</w:t>
      </w:r>
      <w:r>
        <w:rPr>
          <w:rFonts w:ascii="Arial" w:hAnsi="Arial" w:cs="Arial"/>
          <w:lang w:eastAsia="sv-SE"/>
        </w:rPr>
        <w:t xml:space="preserve"> pålegges de </w:t>
      </w:r>
      <w:r w:rsidRPr="009B187B">
        <w:rPr>
          <w:rFonts w:ascii="Arial" w:hAnsi="Arial" w:cs="Arial"/>
          <w:lang w:eastAsia="sv-SE"/>
        </w:rPr>
        <w:t xml:space="preserve"> samme forpliktelse</w:t>
      </w:r>
      <w:r>
        <w:rPr>
          <w:rFonts w:ascii="Arial" w:hAnsi="Arial" w:cs="Arial"/>
          <w:lang w:eastAsia="sv-SE"/>
        </w:rPr>
        <w:t>ne</w:t>
      </w:r>
      <w:r w:rsidRPr="009B187B">
        <w:rPr>
          <w:rFonts w:ascii="Arial" w:hAnsi="Arial" w:cs="Arial"/>
          <w:lang w:eastAsia="sv-SE"/>
        </w:rPr>
        <w:t xml:space="preserve"> som</w:t>
      </w:r>
      <w:r>
        <w:rPr>
          <w:rFonts w:ascii="Arial" w:hAnsi="Arial" w:cs="Arial"/>
          <w:lang w:eastAsia="sv-SE"/>
        </w:rPr>
        <w:t xml:space="preserve"> Databehandleren</w:t>
      </w:r>
      <w:r w:rsidRPr="009B187B">
        <w:rPr>
          <w:rFonts w:ascii="Arial" w:hAnsi="Arial" w:cs="Arial"/>
          <w:lang w:eastAsia="sv-SE"/>
        </w:rPr>
        <w:t xml:space="preserve"> pålegges i henhold til </w:t>
      </w:r>
      <w:r>
        <w:rPr>
          <w:rFonts w:ascii="Arial" w:hAnsi="Arial" w:cs="Arial"/>
          <w:lang w:eastAsia="sv-SE"/>
        </w:rPr>
        <w:t>databehandleravtale</w:t>
      </w:r>
      <w:r w:rsidRPr="009B187B">
        <w:rPr>
          <w:rFonts w:ascii="Arial" w:hAnsi="Arial" w:cs="Arial"/>
          <w:lang w:eastAsia="sv-SE"/>
        </w:rPr>
        <w:t xml:space="preserve">. På forespørsel fra </w:t>
      </w:r>
      <w:r>
        <w:rPr>
          <w:rFonts w:ascii="Arial" w:hAnsi="Arial" w:cs="Arial"/>
          <w:lang w:eastAsia="sv-SE"/>
        </w:rPr>
        <w:t>den Behandlingsansvarlige</w:t>
      </w:r>
      <w:r w:rsidRPr="009B187B">
        <w:rPr>
          <w:rFonts w:ascii="Arial" w:hAnsi="Arial" w:cs="Arial"/>
          <w:lang w:eastAsia="sv-SE"/>
        </w:rPr>
        <w:t xml:space="preserve"> skal </w:t>
      </w:r>
      <w:r>
        <w:rPr>
          <w:rFonts w:ascii="Arial" w:hAnsi="Arial" w:cs="Arial"/>
          <w:lang w:eastAsia="sv-SE"/>
        </w:rPr>
        <w:t>Databehandleren</w:t>
      </w:r>
      <w:r w:rsidRPr="009B187B">
        <w:rPr>
          <w:rFonts w:ascii="Arial" w:hAnsi="Arial" w:cs="Arial"/>
          <w:lang w:eastAsia="sv-SE"/>
        </w:rPr>
        <w:t xml:space="preserve"> levere kopier av alle slike avtaler gratis.</w:t>
      </w:r>
    </w:p>
    <w:p w14:paraId="423E4589" w14:textId="77777777" w:rsidR="001B7C46" w:rsidRPr="009B187B" w:rsidRDefault="001B7C46" w:rsidP="001B7C46">
      <w:pPr>
        <w:rPr>
          <w:rFonts w:ascii="Arial" w:hAnsi="Arial" w:cs="Arial"/>
          <w:lang w:eastAsia="sv-SE"/>
        </w:rPr>
      </w:pPr>
      <w:r>
        <w:rPr>
          <w:rFonts w:ascii="Arial" w:hAnsi="Arial" w:cs="Arial"/>
          <w:lang w:eastAsia="sv-SE"/>
        </w:rPr>
        <w:t>Databehandleren</w:t>
      </w:r>
      <w:r w:rsidRPr="009B187B">
        <w:rPr>
          <w:rFonts w:ascii="Arial" w:hAnsi="Arial" w:cs="Arial"/>
          <w:lang w:eastAsia="sv-SE"/>
        </w:rPr>
        <w:t xml:space="preserve"> skal føre en oppdatert liste over alle </w:t>
      </w:r>
      <w:r>
        <w:rPr>
          <w:rFonts w:ascii="Arial" w:hAnsi="Arial" w:cs="Arial"/>
          <w:lang w:eastAsia="sv-SE"/>
        </w:rPr>
        <w:t>Underdatabehandleres</w:t>
      </w:r>
      <w:r w:rsidRPr="009B187B">
        <w:rPr>
          <w:rFonts w:ascii="Arial" w:hAnsi="Arial" w:cs="Arial"/>
          <w:lang w:eastAsia="sv-SE"/>
        </w:rPr>
        <w:t xml:space="preserve"> identitet og beliggenhet, som skal være tilgjengelig for </w:t>
      </w:r>
      <w:r>
        <w:rPr>
          <w:rFonts w:ascii="Arial" w:hAnsi="Arial" w:cs="Arial"/>
          <w:lang w:eastAsia="sv-SE"/>
        </w:rPr>
        <w:t>den Behandlingsansvarlige</w:t>
      </w:r>
      <w:r w:rsidRPr="009B187B">
        <w:rPr>
          <w:rFonts w:ascii="Arial" w:hAnsi="Arial" w:cs="Arial"/>
          <w:lang w:eastAsia="sv-SE"/>
        </w:rPr>
        <w:t xml:space="preserve"> og relevante tilsynsmyndigheter.</w:t>
      </w:r>
    </w:p>
    <w:p w14:paraId="69FE7A8C" w14:textId="77777777" w:rsidR="001B7C46" w:rsidRPr="009B187B" w:rsidRDefault="001B7C46" w:rsidP="001B7C46">
      <w:pPr>
        <w:rPr>
          <w:rFonts w:ascii="Arial" w:hAnsi="Arial" w:cs="Arial"/>
          <w:lang w:eastAsia="sv-SE"/>
        </w:rPr>
      </w:pPr>
      <w:r>
        <w:rPr>
          <w:rFonts w:ascii="Arial" w:hAnsi="Arial" w:cs="Arial"/>
          <w:lang w:eastAsia="sv-SE"/>
        </w:rPr>
        <w:t>Databehandleren</w:t>
      </w:r>
      <w:r w:rsidRPr="009B187B">
        <w:rPr>
          <w:rFonts w:ascii="Arial" w:hAnsi="Arial" w:cs="Arial"/>
          <w:lang w:eastAsia="sv-SE"/>
        </w:rPr>
        <w:t xml:space="preserve"> er alltid fullt ansvarlig for </w:t>
      </w:r>
      <w:r>
        <w:rPr>
          <w:rFonts w:ascii="Arial" w:hAnsi="Arial" w:cs="Arial"/>
          <w:lang w:eastAsia="sv-SE"/>
        </w:rPr>
        <w:t>underdatabehandler</w:t>
      </w:r>
      <w:r w:rsidRPr="009B187B">
        <w:rPr>
          <w:rFonts w:ascii="Arial" w:hAnsi="Arial" w:cs="Arial"/>
          <w:lang w:eastAsia="sv-SE"/>
        </w:rPr>
        <w:t xml:space="preserve"> i henhold til vilkårene i denne </w:t>
      </w:r>
      <w:r>
        <w:rPr>
          <w:rFonts w:ascii="Arial" w:hAnsi="Arial" w:cs="Arial"/>
          <w:lang w:eastAsia="sv-SE"/>
        </w:rPr>
        <w:t>databehandlingsavtalen</w:t>
      </w:r>
    </w:p>
    <w:p w14:paraId="62B04EA2" w14:textId="77777777" w:rsidR="001B7C46" w:rsidRPr="009B187B" w:rsidRDefault="001B7C46" w:rsidP="001B7C46">
      <w:pPr>
        <w:rPr>
          <w:rFonts w:ascii="Arial" w:hAnsi="Arial" w:cs="Arial"/>
          <w:lang w:eastAsia="sv-SE"/>
        </w:rPr>
      </w:pPr>
      <w:r>
        <w:rPr>
          <w:rFonts w:ascii="Arial" w:hAnsi="Arial" w:cs="Arial"/>
          <w:b/>
          <w:lang w:eastAsia="sv-SE"/>
        </w:rPr>
        <w:t>Den Behandlingsansvarlige</w:t>
      </w:r>
      <w:r w:rsidRPr="009B187B">
        <w:rPr>
          <w:rFonts w:ascii="Arial" w:hAnsi="Arial" w:cs="Arial"/>
          <w:b/>
          <w:lang w:eastAsia="sv-SE"/>
        </w:rPr>
        <w:t xml:space="preserve"> godkjenner herved følgende </w:t>
      </w:r>
      <w:r>
        <w:rPr>
          <w:rFonts w:ascii="Arial" w:hAnsi="Arial" w:cs="Arial"/>
          <w:b/>
          <w:lang w:eastAsia="sv-SE"/>
        </w:rPr>
        <w:t>underdatabehandlere</w:t>
      </w:r>
      <w:r w:rsidRPr="009B187B">
        <w:rPr>
          <w:rFonts w:ascii="Arial" w:hAnsi="Arial" w:cs="Arial"/>
          <w:b/>
          <w:lang w:eastAsia="sv-SE"/>
        </w:rPr>
        <w:t>:</w:t>
      </w:r>
      <w:r w:rsidRPr="009B187B">
        <w:rPr>
          <w:rFonts w:ascii="Arial" w:hAnsi="Arial" w:cs="Arial"/>
          <w:lang w:eastAsia="sv-SE"/>
        </w:rPr>
        <w:t>:</w:t>
      </w:r>
    </w:p>
    <w:p w14:paraId="20C58DC5" w14:textId="77777777" w:rsidR="001B7C46" w:rsidRDefault="001B7C46" w:rsidP="001B7C46">
      <w:pPr>
        <w:rPr>
          <w:rFonts w:ascii="Arial" w:hAnsi="Arial" w:cs="Arial"/>
          <w:lang w:eastAsia="sv-SE"/>
        </w:rPr>
      </w:pPr>
      <w:r w:rsidRPr="009B187B">
        <w:rPr>
          <w:rFonts w:ascii="Arial" w:hAnsi="Arial" w:cs="Arial"/>
          <w:lang w:eastAsia="sv-SE"/>
        </w:rPr>
        <w:t>[</w:t>
      </w:r>
      <w:r w:rsidRPr="009B187B">
        <w:rPr>
          <w:rFonts w:ascii="Arial" w:hAnsi="Arial" w:cs="Arial"/>
          <w:highlight w:val="lightGray"/>
          <w:lang w:eastAsia="sv-SE"/>
        </w:rPr>
        <w:t>ANG</w:t>
      </w:r>
      <w:r>
        <w:rPr>
          <w:rFonts w:ascii="Arial" w:hAnsi="Arial" w:cs="Arial"/>
          <w:highlight w:val="lightGray"/>
          <w:lang w:eastAsia="sv-SE"/>
        </w:rPr>
        <w:t>I</w:t>
      </w:r>
      <w:r w:rsidRPr="009B187B">
        <w:rPr>
          <w:rFonts w:ascii="Arial" w:hAnsi="Arial" w:cs="Arial"/>
          <w:highlight w:val="lightGray"/>
          <w:lang w:eastAsia="sv-SE"/>
        </w:rPr>
        <w:t xml:space="preserve"> </w:t>
      </w:r>
      <w:r>
        <w:rPr>
          <w:rFonts w:ascii="Arial" w:hAnsi="Arial" w:cs="Arial"/>
          <w:highlight w:val="lightGray"/>
          <w:lang w:eastAsia="sv-SE"/>
        </w:rPr>
        <w:t>FORETAKSNAVN</w:t>
      </w:r>
      <w:r w:rsidRPr="009B187B">
        <w:rPr>
          <w:rFonts w:ascii="Arial" w:hAnsi="Arial" w:cs="Arial"/>
          <w:highlight w:val="lightGray"/>
          <w:lang w:eastAsia="sv-SE"/>
        </w:rPr>
        <w:t xml:space="preserve">, </w:t>
      </w:r>
      <w:proofErr w:type="spellStart"/>
      <w:r w:rsidRPr="009B187B">
        <w:rPr>
          <w:rFonts w:ascii="Arial" w:hAnsi="Arial" w:cs="Arial"/>
          <w:highlight w:val="lightGray"/>
          <w:lang w:eastAsia="sv-SE"/>
        </w:rPr>
        <w:t>ORGNR</w:t>
      </w:r>
      <w:proofErr w:type="spellEnd"/>
      <w:r w:rsidRPr="009B187B">
        <w:rPr>
          <w:rFonts w:ascii="Arial" w:hAnsi="Arial" w:cs="Arial"/>
          <w:highlight w:val="lightGray"/>
          <w:lang w:eastAsia="sv-SE"/>
        </w:rPr>
        <w:t xml:space="preserve"> </w:t>
      </w:r>
      <w:r>
        <w:rPr>
          <w:rFonts w:ascii="Arial" w:hAnsi="Arial" w:cs="Arial"/>
          <w:highlight w:val="lightGray"/>
          <w:lang w:eastAsia="sv-SE"/>
        </w:rPr>
        <w:t>OG</w:t>
      </w:r>
      <w:r w:rsidRPr="009B187B">
        <w:rPr>
          <w:rFonts w:ascii="Arial" w:hAnsi="Arial" w:cs="Arial"/>
          <w:highlight w:val="lightGray"/>
          <w:lang w:eastAsia="sv-SE"/>
        </w:rPr>
        <w:t xml:space="preserve"> </w:t>
      </w:r>
      <w:r>
        <w:rPr>
          <w:rFonts w:ascii="Arial" w:hAnsi="Arial" w:cs="Arial"/>
          <w:highlight w:val="lightGray"/>
          <w:lang w:eastAsia="sv-SE"/>
        </w:rPr>
        <w:t>KOMPLETT</w:t>
      </w:r>
      <w:r w:rsidRPr="009B187B">
        <w:rPr>
          <w:rFonts w:ascii="Arial" w:hAnsi="Arial" w:cs="Arial"/>
          <w:highlight w:val="lightGray"/>
          <w:lang w:eastAsia="sv-SE"/>
        </w:rPr>
        <w:t xml:space="preserve"> ADRESS</w:t>
      </w:r>
      <w:r>
        <w:rPr>
          <w:rFonts w:ascii="Arial" w:hAnsi="Arial" w:cs="Arial"/>
          <w:highlight w:val="lightGray"/>
          <w:lang w:eastAsia="sv-SE"/>
        </w:rPr>
        <w:t>E</w:t>
      </w:r>
      <w:r w:rsidRPr="009B187B">
        <w:rPr>
          <w:rFonts w:ascii="Arial" w:hAnsi="Arial" w:cs="Arial"/>
          <w:highlight w:val="lightGray"/>
          <w:lang w:eastAsia="sv-SE"/>
        </w:rPr>
        <w:t xml:space="preserve"> SAMT </w:t>
      </w:r>
      <w:r>
        <w:rPr>
          <w:rFonts w:ascii="Arial" w:hAnsi="Arial" w:cs="Arial"/>
          <w:lang w:eastAsia="sv-SE"/>
        </w:rPr>
        <w:t>KONTAKTINFORMASJON</w:t>
      </w:r>
      <w:r w:rsidRPr="009B187B">
        <w:rPr>
          <w:rFonts w:ascii="Arial" w:hAnsi="Arial" w:cs="Arial"/>
          <w:lang w:eastAsia="sv-SE"/>
        </w:rPr>
        <w:t>………………………………………………………………………………………………………………………………………………………………………………………………………………………………………………………………………………………………………...]</w:t>
      </w:r>
    </w:p>
    <w:p w14:paraId="55DC8E24" w14:textId="77777777" w:rsidR="001B7C46" w:rsidRPr="00ED302B" w:rsidRDefault="001B7C46" w:rsidP="001B7C46">
      <w:pPr>
        <w:tabs>
          <w:tab w:val="left" w:pos="709"/>
        </w:tabs>
        <w:spacing w:before="240" w:line="280" w:lineRule="exact"/>
        <w:ind w:left="567" w:hanging="567"/>
        <w:rPr>
          <w:rFonts w:ascii="Arial" w:hAnsi="Arial" w:cs="Arial"/>
          <w:b/>
          <w:snapToGrid w:val="0"/>
          <w:kern w:val="20"/>
          <w:lang w:eastAsia="en-GB"/>
        </w:rPr>
      </w:pPr>
      <w:r w:rsidRPr="00ED302B">
        <w:rPr>
          <w:rFonts w:ascii="Arial" w:hAnsi="Arial" w:cs="Arial"/>
          <w:b/>
          <w:snapToGrid w:val="0"/>
          <w:kern w:val="20"/>
          <w:lang w:eastAsia="en-GB"/>
        </w:rPr>
        <w:t>Formål</w:t>
      </w:r>
    </w:p>
    <w:p w14:paraId="0945D12D" w14:textId="77777777" w:rsidR="001B7C46" w:rsidRPr="00ED302B" w:rsidRDefault="001B7C46" w:rsidP="001B7C46">
      <w:pPr>
        <w:tabs>
          <w:tab w:val="left" w:pos="709"/>
        </w:tabs>
        <w:spacing w:before="240" w:line="280" w:lineRule="exact"/>
        <w:ind w:left="567" w:hanging="567"/>
        <w:rPr>
          <w:rFonts w:ascii="Arial" w:hAnsi="Arial" w:cs="Arial"/>
          <w:snapToGrid w:val="0"/>
          <w:kern w:val="20"/>
          <w:lang w:eastAsia="en-GB"/>
        </w:rPr>
      </w:pPr>
      <w:r w:rsidRPr="00ED302B">
        <w:rPr>
          <w:rFonts w:ascii="Arial" w:hAnsi="Arial" w:cs="Arial"/>
          <w:snapToGrid w:val="0"/>
          <w:kern w:val="20"/>
          <w:lang w:eastAsia="en-GB"/>
        </w:rPr>
        <w:t>Formålet med behandlingen:</w:t>
      </w:r>
      <w:r w:rsidRPr="00ED302B">
        <w:rPr>
          <w:rFonts w:ascii="Arial" w:hAnsi="Arial" w:cs="Arial"/>
          <w:snapToGrid w:val="0"/>
          <w:kern w:val="20"/>
          <w:highlight w:val="lightGray"/>
          <w:lang w:eastAsia="en-GB"/>
        </w:rPr>
        <w:t>[………………………………………………………………..………</w:t>
      </w:r>
    </w:p>
    <w:p w14:paraId="56765382" w14:textId="77777777" w:rsidR="001B7C46" w:rsidRPr="00ED302B" w:rsidRDefault="001B7C46" w:rsidP="001B7C46">
      <w:pPr>
        <w:tabs>
          <w:tab w:val="left" w:pos="709"/>
        </w:tabs>
        <w:spacing w:before="240" w:line="280" w:lineRule="exact"/>
        <w:ind w:left="567" w:hanging="567"/>
        <w:rPr>
          <w:rFonts w:ascii="Arial" w:hAnsi="Arial"/>
          <w:bCs/>
          <w:color w:val="000000"/>
          <w:spacing w:val="-3"/>
          <w:szCs w:val="26"/>
          <w:highlight w:val="lightGray"/>
          <w:lang w:eastAsia="sv-SE"/>
        </w:rPr>
      </w:pPr>
      <w:r w:rsidRPr="00ED302B">
        <w:rPr>
          <w:rFonts w:ascii="Arial" w:hAnsi="Arial" w:cs="Arial"/>
          <w:snapToGrid w:val="0"/>
          <w:kern w:val="20"/>
          <w:highlight w:val="lightGray"/>
          <w:lang w:eastAsia="en-GB"/>
        </w:rPr>
        <w:t>…………………………………………………………………………………………………………...</w:t>
      </w:r>
      <w:r w:rsidRPr="00ED302B">
        <w:rPr>
          <w:rFonts w:ascii="Arial" w:hAnsi="Arial" w:cs="Arial"/>
          <w:snapToGrid w:val="0"/>
          <w:kern w:val="20"/>
          <w:lang w:eastAsia="en-GB"/>
        </w:rPr>
        <w:t>]</w:t>
      </w:r>
    </w:p>
    <w:p w14:paraId="146E89DB" w14:textId="77777777" w:rsidR="001B7C46" w:rsidRPr="00ED302B" w:rsidRDefault="001B7C46" w:rsidP="001B7C46">
      <w:pPr>
        <w:tabs>
          <w:tab w:val="left" w:pos="709"/>
        </w:tabs>
        <w:spacing w:before="240" w:line="280" w:lineRule="exact"/>
        <w:rPr>
          <w:rFonts w:ascii="Arial" w:hAnsi="Arial"/>
          <w:bCs/>
          <w:color w:val="000000"/>
          <w:spacing w:val="-3"/>
          <w:szCs w:val="26"/>
          <w:highlight w:val="lightGray"/>
          <w:lang w:eastAsia="sv-SE"/>
        </w:rPr>
      </w:pPr>
    </w:p>
    <w:p w14:paraId="6FAB520D" w14:textId="77777777" w:rsidR="001B7C46" w:rsidRPr="00ED302B" w:rsidRDefault="001B7C46" w:rsidP="001B7C46">
      <w:pPr>
        <w:tabs>
          <w:tab w:val="left" w:pos="709"/>
        </w:tabs>
        <w:spacing w:before="240" w:line="280" w:lineRule="exact"/>
        <w:ind w:left="567" w:hanging="567"/>
        <w:rPr>
          <w:rFonts w:ascii="Arial" w:hAnsi="Arial"/>
          <w:b/>
          <w:bCs/>
          <w:color w:val="000000"/>
          <w:spacing w:val="-3"/>
          <w:szCs w:val="26"/>
          <w:lang w:eastAsia="sv-SE"/>
        </w:rPr>
      </w:pPr>
      <w:r w:rsidRPr="00ED302B">
        <w:rPr>
          <w:rFonts w:ascii="Arial" w:hAnsi="Arial"/>
          <w:b/>
          <w:bCs/>
          <w:color w:val="000000"/>
          <w:spacing w:val="-3"/>
          <w:szCs w:val="26"/>
          <w:lang w:eastAsia="sv-SE"/>
        </w:rPr>
        <w:t>Behandlingens art</w:t>
      </w:r>
    </w:p>
    <w:p w14:paraId="1A779F1B" w14:textId="77777777" w:rsidR="001B7C46" w:rsidRPr="00ED302B" w:rsidRDefault="001B7C46" w:rsidP="001B7C46">
      <w:pPr>
        <w:tabs>
          <w:tab w:val="left" w:pos="709"/>
        </w:tabs>
        <w:spacing w:before="240" w:line="280" w:lineRule="exact"/>
        <w:ind w:left="567" w:hanging="567"/>
        <w:rPr>
          <w:rFonts w:ascii="Arial" w:hAnsi="Arial"/>
          <w:bCs/>
          <w:color w:val="000000"/>
          <w:spacing w:val="-3"/>
          <w:szCs w:val="26"/>
          <w:lang w:eastAsia="sv-SE"/>
        </w:rPr>
      </w:pPr>
      <w:r w:rsidRPr="00ED302B">
        <w:rPr>
          <w:rFonts w:ascii="Arial" w:hAnsi="Arial"/>
          <w:bCs/>
          <w:color w:val="000000"/>
          <w:spacing w:val="-3"/>
          <w:szCs w:val="26"/>
          <w:lang w:eastAsia="sv-SE"/>
        </w:rPr>
        <w:t>Angi behandlingens art:[</w:t>
      </w:r>
      <w:r w:rsidRPr="00ED302B">
        <w:rPr>
          <w:rFonts w:ascii="Arial" w:hAnsi="Arial"/>
          <w:bCs/>
          <w:color w:val="000000"/>
          <w:spacing w:val="-3"/>
          <w:szCs w:val="26"/>
          <w:highlight w:val="lightGray"/>
          <w:lang w:eastAsia="sv-SE"/>
        </w:rPr>
        <w:t>……………………………………………………………………..………….</w:t>
      </w:r>
    </w:p>
    <w:p w14:paraId="0715CD6C" w14:textId="716D58AD" w:rsidR="001B7C46" w:rsidRPr="001B7C46" w:rsidRDefault="001B7C46" w:rsidP="001B7C46">
      <w:pPr>
        <w:tabs>
          <w:tab w:val="left" w:pos="709"/>
        </w:tabs>
        <w:spacing w:before="240" w:line="280" w:lineRule="exact"/>
        <w:ind w:left="567" w:hanging="567"/>
        <w:rPr>
          <w:rFonts w:ascii="Arial" w:hAnsi="Arial"/>
          <w:bCs/>
          <w:color w:val="000000"/>
          <w:spacing w:val="-3"/>
          <w:szCs w:val="26"/>
          <w:highlight w:val="lightGray"/>
          <w:lang w:eastAsia="sv-SE"/>
        </w:rPr>
      </w:pP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6A766287" w14:textId="77777777" w:rsidR="001B7C46" w:rsidRPr="00ED302B" w:rsidRDefault="001B7C46" w:rsidP="001B7C46">
      <w:pPr>
        <w:tabs>
          <w:tab w:val="left" w:pos="709"/>
        </w:tabs>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Type av Personopplysninger</w:t>
      </w:r>
    </w:p>
    <w:p w14:paraId="5AAEBB05" w14:textId="77777777" w:rsidR="001B7C46" w:rsidRPr="00ED302B" w:rsidRDefault="001B7C46" w:rsidP="001B7C46">
      <w:pPr>
        <w:tabs>
          <w:tab w:val="left" w:pos="709"/>
        </w:tabs>
        <w:spacing w:before="240" w:line="280" w:lineRule="exact"/>
        <w:ind w:left="709" w:hanging="709"/>
        <w:rPr>
          <w:rFonts w:ascii="Arial" w:hAnsi="Arial"/>
          <w:bCs/>
          <w:color w:val="000000"/>
          <w:spacing w:val="-3"/>
          <w:szCs w:val="26"/>
          <w:highlight w:val="lightGray"/>
          <w:lang w:eastAsia="sv-SE"/>
        </w:rPr>
      </w:pPr>
      <w:r w:rsidRPr="00ED302B">
        <w:rPr>
          <w:rFonts w:ascii="Arial" w:hAnsi="Arial"/>
          <w:bCs/>
          <w:color w:val="000000"/>
          <w:spacing w:val="-3"/>
          <w:szCs w:val="26"/>
          <w:lang w:eastAsia="sv-SE"/>
        </w:rPr>
        <w:t xml:space="preserve">Angi typer personopplysninger som skal behandles : </w:t>
      </w:r>
      <w:r w:rsidRPr="00ED302B">
        <w:rPr>
          <w:rFonts w:ascii="Arial" w:hAnsi="Arial"/>
          <w:bCs/>
          <w:color w:val="000000"/>
          <w:spacing w:val="-3"/>
          <w:szCs w:val="26"/>
          <w:highlight w:val="lightGray"/>
          <w:lang w:eastAsia="sv-SE"/>
        </w:rPr>
        <w:t>[……………………………………………………………………………………………………</w:t>
      </w:r>
    </w:p>
    <w:p w14:paraId="7C4990D2" w14:textId="77777777" w:rsidR="001B7C46" w:rsidRPr="00ED302B" w:rsidRDefault="001B7C46" w:rsidP="001B7C46">
      <w:pPr>
        <w:tabs>
          <w:tab w:val="left" w:pos="709"/>
        </w:tabs>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highlight w:val="lightGray"/>
          <w:lang w:eastAsia="sv-SE"/>
        </w:rPr>
        <w:t>……………………………………………………………………………………………………………..]</w:t>
      </w:r>
    </w:p>
    <w:p w14:paraId="2D45B89C"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p>
    <w:p w14:paraId="66C7F6EF"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lastRenderedPageBreak/>
        <w:t xml:space="preserve">Kategorier av registrerte </w:t>
      </w:r>
    </w:p>
    <w:p w14:paraId="20592CDB" w14:textId="77777777" w:rsidR="001B7C46" w:rsidRPr="00ED302B" w:rsidRDefault="001B7C46" w:rsidP="001B7C46">
      <w:pPr>
        <w:spacing w:before="240" w:line="280" w:lineRule="exact"/>
        <w:ind w:left="709" w:hanging="709"/>
        <w:rPr>
          <w:rFonts w:ascii="Arial" w:hAnsi="Arial"/>
          <w:bCs/>
          <w:color w:val="000000"/>
          <w:spacing w:val="-3"/>
          <w:szCs w:val="26"/>
          <w:highlight w:val="lightGray"/>
          <w:lang w:eastAsia="sv-SE"/>
        </w:rPr>
      </w:pPr>
      <w:r w:rsidRPr="00ED302B">
        <w:rPr>
          <w:rFonts w:ascii="Arial" w:hAnsi="Arial"/>
          <w:bCs/>
          <w:color w:val="000000"/>
          <w:spacing w:val="-3"/>
          <w:szCs w:val="26"/>
          <w:lang w:eastAsia="sv-SE"/>
        </w:rPr>
        <w:t xml:space="preserve">Angi kategori av </w:t>
      </w:r>
      <w:r w:rsidRPr="00ED302B">
        <w:rPr>
          <w:rFonts w:ascii="Arial" w:hAnsi="Arial"/>
          <w:color w:val="000000"/>
          <w:spacing w:val="-3"/>
          <w:szCs w:val="26"/>
          <w:lang w:eastAsia="sv-SE"/>
        </w:rPr>
        <w:t>registrerte</w:t>
      </w:r>
      <w:r w:rsidRPr="00ED302B">
        <w:rPr>
          <w:rFonts w:ascii="Arial" w:hAnsi="Arial"/>
          <w:bCs/>
          <w:color w:val="000000"/>
          <w:spacing w:val="-3"/>
          <w:szCs w:val="26"/>
          <w:lang w:eastAsia="sv-SE"/>
        </w:rPr>
        <w:t xml:space="preserve">: </w:t>
      </w:r>
      <w:r w:rsidRPr="00ED302B">
        <w:rPr>
          <w:rFonts w:ascii="Arial" w:hAnsi="Arial"/>
          <w:bCs/>
          <w:color w:val="000000"/>
          <w:spacing w:val="-3"/>
          <w:szCs w:val="26"/>
          <w:highlight w:val="lightGray"/>
          <w:lang w:eastAsia="sv-SE"/>
        </w:rPr>
        <w:t>[……………………………………………………………………….…</w:t>
      </w:r>
    </w:p>
    <w:p w14:paraId="181A94F8"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4ED1A58A" w14:textId="77777777" w:rsidR="001B7C46" w:rsidRDefault="001B7C46" w:rsidP="001B7C46">
      <w:pPr>
        <w:spacing w:before="240" w:line="280" w:lineRule="exact"/>
        <w:ind w:left="709" w:hanging="709"/>
        <w:rPr>
          <w:rFonts w:ascii="Arial" w:hAnsi="Arial"/>
          <w:b/>
          <w:bCs/>
          <w:color w:val="000000"/>
          <w:spacing w:val="-3"/>
          <w:szCs w:val="26"/>
          <w:lang w:eastAsia="sv-SE"/>
        </w:rPr>
      </w:pPr>
    </w:p>
    <w:p w14:paraId="5BC888DB"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Sted for behandlingen</w:t>
      </w:r>
    </w:p>
    <w:p w14:paraId="37371EB6" w14:textId="77777777" w:rsidR="001B7C46" w:rsidRPr="00ED302B" w:rsidRDefault="001B7C46" w:rsidP="001B7C46">
      <w:pPr>
        <w:tabs>
          <w:tab w:val="num" w:pos="1134"/>
        </w:tabs>
        <w:spacing w:before="240" w:line="280" w:lineRule="exact"/>
        <w:ind w:left="709" w:hanging="709"/>
        <w:rPr>
          <w:rFonts w:ascii="Times" w:eastAsia="Times" w:hAnsi="Times" w:cs="Arial"/>
          <w:highlight w:val="lightGray"/>
          <w:lang w:eastAsia="sv-SE"/>
        </w:rPr>
      </w:pPr>
      <w:r w:rsidRPr="00ED302B">
        <w:rPr>
          <w:rFonts w:ascii="Arial" w:hAnsi="Arial"/>
          <w:bCs/>
          <w:color w:val="000000"/>
          <w:spacing w:val="-3"/>
          <w:szCs w:val="26"/>
          <w:lang w:eastAsia="sv-SE"/>
        </w:rPr>
        <w:t>Angi det fysiske stedet der Behandlingen kan gjennomføres:</w:t>
      </w:r>
      <w:r w:rsidRPr="00ED302B">
        <w:rPr>
          <w:rFonts w:ascii="Times" w:eastAsia="Times" w:hAnsi="Times" w:cs="Arial"/>
          <w:b/>
          <w:highlight w:val="lightGray"/>
          <w:lang w:eastAsia="sv-SE"/>
        </w:rPr>
        <w:t>[</w:t>
      </w:r>
      <w:r w:rsidRPr="00ED302B">
        <w:rPr>
          <w:rFonts w:ascii="Times" w:eastAsia="Times" w:hAnsi="Times" w:cs="Arial"/>
          <w:highlight w:val="lightGray"/>
          <w:lang w:eastAsia="sv-SE"/>
        </w:rPr>
        <w:t>………………………………………</w:t>
      </w:r>
    </w:p>
    <w:p w14:paraId="58A20E32" w14:textId="77777777" w:rsidR="001B7C46" w:rsidRPr="00ED302B" w:rsidRDefault="001B7C46" w:rsidP="001B7C46">
      <w:pPr>
        <w:tabs>
          <w:tab w:val="num" w:pos="1134"/>
        </w:tabs>
        <w:spacing w:before="240" w:line="280" w:lineRule="exact"/>
        <w:ind w:left="709" w:hanging="709"/>
        <w:rPr>
          <w:rFonts w:ascii="Times" w:eastAsia="Times" w:hAnsi="Times" w:cs="Arial"/>
          <w:highlight w:val="lightGray"/>
          <w:lang w:eastAsia="sv-SE"/>
        </w:rPr>
      </w:pPr>
      <w:r w:rsidRPr="00ED302B">
        <w:rPr>
          <w:rFonts w:ascii="Times" w:eastAsia="Times" w:hAnsi="Times" w:cs="Arial"/>
          <w:highlight w:val="lightGray"/>
          <w:lang w:eastAsia="sv-SE"/>
        </w:rPr>
        <w:t>…………………………………………………………………………………………………………...]</w:t>
      </w:r>
    </w:p>
    <w:p w14:paraId="5C078B73" w14:textId="77777777" w:rsidR="001B7C46" w:rsidRPr="00ED302B" w:rsidRDefault="001B7C46" w:rsidP="001B7C46">
      <w:pPr>
        <w:tabs>
          <w:tab w:val="num" w:pos="1134"/>
        </w:tabs>
        <w:spacing w:before="240" w:line="280" w:lineRule="exact"/>
        <w:rPr>
          <w:rFonts w:ascii="Times" w:eastAsia="Times" w:hAnsi="Times" w:cs="Arial"/>
          <w:highlight w:val="lightGray"/>
          <w:lang w:eastAsia="sv-SE"/>
        </w:rPr>
      </w:pPr>
    </w:p>
    <w:p w14:paraId="287D9B36" w14:textId="77777777" w:rsidR="001B7C46" w:rsidRPr="00ED302B" w:rsidRDefault="001B7C46" w:rsidP="001B7C46">
      <w:pPr>
        <w:spacing w:before="240" w:line="280" w:lineRule="exact"/>
        <w:ind w:left="709" w:hanging="709"/>
        <w:rPr>
          <w:rFonts w:ascii="Arial" w:hAnsi="Arial"/>
          <w:b/>
          <w:bCs/>
          <w:color w:val="000000"/>
          <w:spacing w:val="-3"/>
          <w:szCs w:val="26"/>
          <w:lang w:eastAsia="sv-SE"/>
        </w:rPr>
      </w:pPr>
      <w:r w:rsidRPr="00ED302B">
        <w:rPr>
          <w:rFonts w:ascii="Arial" w:hAnsi="Arial"/>
          <w:b/>
          <w:bCs/>
          <w:color w:val="000000"/>
          <w:spacing w:val="-3"/>
          <w:szCs w:val="26"/>
          <w:lang w:eastAsia="sv-SE"/>
        </w:rPr>
        <w:t>Varighet</w:t>
      </w:r>
    </w:p>
    <w:p w14:paraId="75B837B0" w14:textId="77777777" w:rsidR="001B7C46" w:rsidRPr="00ED302B" w:rsidRDefault="001B7C46" w:rsidP="001B7C46">
      <w:pPr>
        <w:spacing w:before="240" w:line="280" w:lineRule="exact"/>
        <w:rPr>
          <w:rFonts w:ascii="Arial" w:hAnsi="Arial"/>
          <w:bCs/>
          <w:color w:val="000000"/>
          <w:spacing w:val="-3"/>
          <w:szCs w:val="26"/>
          <w:lang w:eastAsia="sv-SE"/>
        </w:rPr>
      </w:pPr>
      <w:r w:rsidRPr="00ED302B">
        <w:rPr>
          <w:rFonts w:ascii="Arial" w:hAnsi="Arial"/>
          <w:bCs/>
          <w:color w:val="000000"/>
          <w:spacing w:val="-3"/>
          <w:szCs w:val="26"/>
          <w:lang w:eastAsia="sv-SE"/>
        </w:rPr>
        <w:t>Angi behandlingens varighet og instruksjoner retur og ødeleggelse av personopplysninger:</w:t>
      </w:r>
      <w:r w:rsidRPr="00ED302B">
        <w:rPr>
          <w:rFonts w:ascii="Arial" w:hAnsi="Arial"/>
          <w:b/>
          <w:bCs/>
          <w:color w:val="000000"/>
          <w:spacing w:val="-3"/>
          <w:szCs w:val="26"/>
          <w:lang w:eastAsia="sv-SE"/>
        </w:rPr>
        <w:t xml:space="preserve"> </w:t>
      </w:r>
      <w:r w:rsidRPr="00ED302B">
        <w:rPr>
          <w:rFonts w:ascii="Times" w:eastAsia="Times" w:hAnsi="Times" w:cs="Arial"/>
          <w:b/>
          <w:highlight w:val="lightGray"/>
          <w:lang w:eastAsia="sv-SE"/>
        </w:rPr>
        <w:t xml:space="preserve">                                                                    </w:t>
      </w:r>
    </w:p>
    <w:p w14:paraId="373D494F"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lang w:eastAsia="sv-SE"/>
        </w:rPr>
        <w:t>[</w:t>
      </w: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4532249B" w14:textId="77777777" w:rsidR="001B7C46" w:rsidRPr="00ED302B" w:rsidRDefault="001B7C46" w:rsidP="001B7C46">
      <w:pPr>
        <w:spacing w:before="240" w:line="280" w:lineRule="exact"/>
        <w:ind w:left="709" w:hanging="709"/>
        <w:rPr>
          <w:rFonts w:ascii="Arial" w:hAnsi="Arial"/>
          <w:bCs/>
          <w:color w:val="000000"/>
          <w:spacing w:val="-3"/>
          <w:szCs w:val="26"/>
          <w:lang w:eastAsia="sv-SE"/>
        </w:rPr>
      </w:pPr>
      <w:r w:rsidRPr="00ED302B">
        <w:rPr>
          <w:rFonts w:ascii="Arial" w:hAnsi="Arial"/>
          <w:bCs/>
          <w:color w:val="000000"/>
          <w:spacing w:val="-3"/>
          <w:szCs w:val="26"/>
          <w:lang w:eastAsia="sv-SE"/>
        </w:rPr>
        <w:t>[</w:t>
      </w:r>
      <w:r w:rsidRPr="00ED302B">
        <w:rPr>
          <w:rFonts w:ascii="Arial" w:hAnsi="Arial"/>
          <w:bCs/>
          <w:color w:val="000000"/>
          <w:spacing w:val="-3"/>
          <w:szCs w:val="26"/>
          <w:highlight w:val="lightGray"/>
          <w:lang w:eastAsia="sv-SE"/>
        </w:rPr>
        <w:t>………………………………………………………………………….………………………………..</w:t>
      </w:r>
      <w:r w:rsidRPr="00ED302B">
        <w:rPr>
          <w:rFonts w:ascii="Arial" w:hAnsi="Arial"/>
          <w:bCs/>
          <w:color w:val="000000"/>
          <w:spacing w:val="-3"/>
          <w:szCs w:val="26"/>
          <w:lang w:eastAsia="sv-SE"/>
        </w:rPr>
        <w:t>]</w:t>
      </w:r>
    </w:p>
    <w:p w14:paraId="2FB31E09" w14:textId="77777777" w:rsidR="001B7C46" w:rsidRPr="00ED302B" w:rsidRDefault="001B7C46" w:rsidP="001B7C46">
      <w:pPr>
        <w:pStyle w:val="GR-Avsnitt"/>
        <w:rPr>
          <w:color w:val="0070C0"/>
        </w:rPr>
      </w:pPr>
    </w:p>
    <w:p w14:paraId="0593FCF0" w14:textId="77777777" w:rsidR="001B7C46" w:rsidRPr="00ED302B" w:rsidRDefault="001B7C46" w:rsidP="001B7C46">
      <w:pPr>
        <w:pStyle w:val="GR-Avsnitt"/>
        <w:rPr>
          <w:color w:val="0070C0"/>
        </w:rPr>
      </w:pPr>
    </w:p>
    <w:p w14:paraId="195B4979" w14:textId="77777777" w:rsidR="001B7C46" w:rsidRPr="00ED302B" w:rsidRDefault="001B7C46" w:rsidP="001B7C46">
      <w:pPr>
        <w:pStyle w:val="GR-Avsnitt"/>
      </w:pPr>
      <w:r w:rsidRPr="00ED302B">
        <w:rPr>
          <w:color w:val="0070C0"/>
        </w:rPr>
        <w:t>Sted</w:t>
      </w:r>
      <w:r w:rsidRPr="00ED302B">
        <w:t xml:space="preserve">, </w:t>
      </w:r>
      <w:r w:rsidRPr="00ED302B">
        <w:rPr>
          <w:color w:val="0070C0"/>
        </w:rPr>
        <w:t>dato</w:t>
      </w:r>
    </w:p>
    <w:p w14:paraId="5E1E68F8" w14:textId="77777777" w:rsidR="001B7C46" w:rsidRPr="00ED302B" w:rsidRDefault="001B7C46" w:rsidP="001B7C46">
      <w:pPr>
        <w:pBdr>
          <w:bottom w:val="single" w:sz="12" w:space="1" w:color="auto"/>
        </w:pBdr>
        <w:spacing w:before="240" w:line="280" w:lineRule="exact"/>
        <w:ind w:left="709" w:hanging="709"/>
        <w:rPr>
          <w:rFonts w:ascii="Arial" w:hAnsi="Arial"/>
          <w:bCs/>
          <w:color w:val="000000"/>
          <w:spacing w:val="-3"/>
          <w:szCs w:val="26"/>
          <w:lang w:eastAsia="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8"/>
      </w:tblGrid>
      <w:tr w:rsidR="001B7C46" w:rsidRPr="00ED302B" w14:paraId="4DCFE59E" w14:textId="77777777" w:rsidTr="008E45B0">
        <w:tc>
          <w:tcPr>
            <w:tcW w:w="4594" w:type="dxa"/>
          </w:tcPr>
          <w:p w14:paraId="4FADCCE8" w14:textId="77777777" w:rsidR="001B7C46" w:rsidRPr="00ED302B" w:rsidRDefault="001B7C46" w:rsidP="008E45B0">
            <w:pPr>
              <w:spacing w:beforeLines="60" w:before="144" w:afterLines="60" w:after="144"/>
              <w:rPr>
                <w:rFonts w:ascii="Arial" w:hAnsi="Arial" w:cs="Arial"/>
              </w:rPr>
            </w:pPr>
          </w:p>
          <w:p w14:paraId="599ABFD0"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 xml:space="preserve"> </w:t>
            </w:r>
            <w:r w:rsidRPr="00ED302B">
              <w:rPr>
                <w:b/>
              </w:rPr>
              <w:t>Databehandler</w:t>
            </w:r>
          </w:p>
        </w:tc>
        <w:tc>
          <w:tcPr>
            <w:tcW w:w="4694" w:type="dxa"/>
          </w:tcPr>
          <w:p w14:paraId="20BD7F1B" w14:textId="77777777" w:rsidR="001B7C46" w:rsidRPr="00ED302B" w:rsidRDefault="001B7C46" w:rsidP="008E45B0">
            <w:pPr>
              <w:spacing w:beforeLines="60" w:before="144" w:afterLines="60" w:after="144"/>
              <w:rPr>
                <w:rFonts w:ascii="Arial" w:hAnsi="Arial" w:cs="Arial"/>
                <w:highlight w:val="lightGray"/>
              </w:rPr>
            </w:pPr>
          </w:p>
          <w:p w14:paraId="20C201E8" w14:textId="77777777" w:rsidR="001B7C46" w:rsidRPr="00ED302B" w:rsidRDefault="001B7C46" w:rsidP="008E45B0">
            <w:pPr>
              <w:spacing w:beforeLines="60" w:before="144" w:afterLines="60" w:after="144"/>
              <w:rPr>
                <w:rFonts w:ascii="Arial" w:hAnsi="Arial" w:cs="Arial"/>
              </w:rPr>
            </w:pPr>
            <w:r w:rsidRPr="00ED302B">
              <w:rPr>
                <w:b/>
              </w:rPr>
              <w:t>Behandlingsansvarlig</w:t>
            </w:r>
          </w:p>
        </w:tc>
      </w:tr>
      <w:tr w:rsidR="001B7C46" w:rsidRPr="00ED302B" w14:paraId="06BF328F" w14:textId="77777777" w:rsidTr="008E45B0">
        <w:tc>
          <w:tcPr>
            <w:tcW w:w="4594" w:type="dxa"/>
          </w:tcPr>
          <w:p w14:paraId="3BA8AB0D"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Signatur: ______________________</w:t>
            </w:r>
          </w:p>
          <w:p w14:paraId="50B6E498"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Blokkbokstaver:___________________</w:t>
            </w:r>
          </w:p>
        </w:tc>
        <w:tc>
          <w:tcPr>
            <w:tcW w:w="4694" w:type="dxa"/>
          </w:tcPr>
          <w:p w14:paraId="136C7104"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Signatur: _______________________</w:t>
            </w:r>
          </w:p>
          <w:p w14:paraId="4238591B" w14:textId="77777777" w:rsidR="001B7C46" w:rsidRPr="00ED302B" w:rsidRDefault="001B7C46" w:rsidP="008E45B0">
            <w:pPr>
              <w:spacing w:beforeLines="60" w:before="144" w:afterLines="60" w:after="144"/>
              <w:rPr>
                <w:rFonts w:ascii="Arial" w:hAnsi="Arial" w:cs="Arial"/>
              </w:rPr>
            </w:pPr>
            <w:r w:rsidRPr="00ED302B">
              <w:rPr>
                <w:rFonts w:ascii="Arial" w:hAnsi="Arial" w:cs="Arial"/>
              </w:rPr>
              <w:t>Blokkbokstaver:____________________</w:t>
            </w:r>
          </w:p>
        </w:tc>
      </w:tr>
    </w:tbl>
    <w:p w14:paraId="700351F1" w14:textId="77777777" w:rsidR="001B7C46" w:rsidRPr="009B187B" w:rsidRDefault="001B7C46" w:rsidP="001B7C46">
      <w:pPr>
        <w:rPr>
          <w:rFonts w:ascii="Arial" w:hAnsi="Arial" w:cs="Arial"/>
          <w:lang w:eastAsia="sv-SE"/>
        </w:rPr>
      </w:pPr>
    </w:p>
    <w:p w14:paraId="74648CB6" w14:textId="77777777" w:rsidR="001B7C46" w:rsidRPr="00355064" w:rsidRDefault="001B7C46" w:rsidP="00B337E8">
      <w:pPr>
        <w:pStyle w:val="GR-xoverskrift-4"/>
        <w:rPr>
          <w:color w:val="0070C0"/>
        </w:rPr>
      </w:pPr>
    </w:p>
    <w:sectPr w:rsidR="001B7C46" w:rsidRPr="00355064" w:rsidSect="0031322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F47E" w14:textId="77777777" w:rsidR="007D3F68" w:rsidRDefault="007D3F68">
      <w:r>
        <w:separator/>
      </w:r>
    </w:p>
  </w:endnote>
  <w:endnote w:type="continuationSeparator" w:id="0">
    <w:p w14:paraId="45CD52CD" w14:textId="77777777" w:rsidR="007D3F68" w:rsidRDefault="007D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C1C2" w14:textId="77777777" w:rsidR="00730826" w:rsidRDefault="0073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A1C9" w14:textId="77777777" w:rsidR="00730826" w:rsidRDefault="0073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337A" w14:textId="77777777" w:rsidR="00730826" w:rsidRDefault="0073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12E9" w14:textId="77777777" w:rsidR="007D3F68" w:rsidRDefault="007D3F68"/>
    <w:p w14:paraId="5BE435E8" w14:textId="77777777" w:rsidR="007D3F68" w:rsidRDefault="007D3F68">
      <w:r>
        <w:separator/>
      </w:r>
    </w:p>
    <w:p w14:paraId="5CF4E723" w14:textId="77777777" w:rsidR="007D3F68" w:rsidRDefault="007D3F68"/>
  </w:footnote>
  <w:footnote w:type="continuationSeparator" w:id="0">
    <w:p w14:paraId="4560E184" w14:textId="77777777" w:rsidR="007D3F68" w:rsidRDefault="007D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E03D" w14:textId="77777777" w:rsidR="00730826" w:rsidRDefault="00730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E621" w14:textId="03A4D87F" w:rsidR="00642A05" w:rsidRDefault="00642A05">
    <w:pPr>
      <w:pStyle w:val="Header"/>
    </w:pPr>
    <w:r>
      <w:rPr>
        <w:noProof/>
        <w:lang w:eastAsia="sv-SE"/>
      </w:rPr>
      <w:drawing>
        <wp:anchor distT="0" distB="0" distL="114300" distR="114300" simplePos="0" relativeHeight="251659264" behindDoc="1" locked="0" layoutInCell="1" allowOverlap="1" wp14:anchorId="23E4F7D4" wp14:editId="3DB0506D">
          <wp:simplePos x="0" y="0"/>
          <wp:positionH relativeFrom="margin">
            <wp:align>right</wp:align>
          </wp:positionH>
          <wp:positionV relativeFrom="page">
            <wp:posOffset>283845</wp:posOffset>
          </wp:positionV>
          <wp:extent cx="1501775" cy="478155"/>
          <wp:effectExtent l="0" t="0" r="3175" b="0"/>
          <wp:wrapThrough wrapText="bothSides">
            <wp:wrapPolygon edited="0">
              <wp:start x="0" y="0"/>
              <wp:lineTo x="0" y="16351"/>
              <wp:lineTo x="7124" y="20653"/>
              <wp:lineTo x="18632" y="20653"/>
              <wp:lineTo x="21372" y="20653"/>
              <wp:lineTo x="21372" y="861"/>
              <wp:lineTo x="16988" y="0"/>
              <wp:lineTo x="0" y="0"/>
            </wp:wrapPolygon>
          </wp:wrapThrough>
          <wp:docPr id="2" name="Bildobjekt 2" descr="C:\Users\Han\AppData\Local\Microsoft\Windows\Temporary Internet Files\Content.Word\payex_logotype_green_rgb_payof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ppData\Local\Microsoft\Windows\Temporary Internet Files\Content.Word\payex_logotype_green_rgb_payoff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t>Databehandleravtale versjon</w:t>
    </w:r>
    <w:r w:rsidR="00944093">
      <w:t>s</w:t>
    </w:r>
    <w:r>
      <w:t>nummer 31012020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984D" w14:textId="77777777" w:rsidR="00730826" w:rsidRDefault="00730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1AA"/>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862BD5"/>
    <w:multiLevelType w:val="singleLevel"/>
    <w:tmpl w:val="5936E66A"/>
    <w:lvl w:ilvl="0">
      <w:start w:val="1"/>
      <w:numFmt w:val="bullet"/>
      <w:pStyle w:val="Listepunkt"/>
      <w:lvlText w:val=""/>
      <w:lvlJc w:val="left"/>
      <w:pPr>
        <w:tabs>
          <w:tab w:val="num" w:pos="360"/>
        </w:tabs>
        <w:ind w:left="360" w:hanging="360"/>
      </w:pPr>
      <w:rPr>
        <w:rFonts w:ascii="Symbol" w:hAnsi="Symbol" w:hint="default"/>
      </w:rPr>
    </w:lvl>
  </w:abstractNum>
  <w:abstractNum w:abstractNumId="2" w15:restartNumberingAfterBreak="0">
    <w:nsid w:val="05023E58"/>
    <w:multiLevelType w:val="hybridMultilevel"/>
    <w:tmpl w:val="0D84F2A4"/>
    <w:lvl w:ilvl="0" w:tplc="E54A0910">
      <w:start w:val="1"/>
      <w:numFmt w:val="decimal"/>
      <w:lvlText w:val="%1."/>
      <w:lvlJc w:val="left"/>
      <w:pPr>
        <w:ind w:left="8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7611B1"/>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C55F2"/>
    <w:multiLevelType w:val="hybridMultilevel"/>
    <w:tmpl w:val="F274E384"/>
    <w:lvl w:ilvl="0" w:tplc="110EB48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F4184C"/>
    <w:multiLevelType w:val="hybridMultilevel"/>
    <w:tmpl w:val="9DC07254"/>
    <w:lvl w:ilvl="0" w:tplc="D2C2EEBA">
      <w:start w:val="1"/>
      <w:numFmt w:val="bullet"/>
      <w:lvlText w:val="-"/>
      <w:lvlJc w:val="left"/>
      <w:pPr>
        <w:ind w:left="717" w:hanging="360"/>
      </w:pPr>
      <w:rPr>
        <w:rFonts w:ascii="Times New Roman" w:eastAsia="Times New Roman" w:hAnsi="Times New Roman" w:cs="Times New Roman" w:hint="default"/>
        <w:b/>
      </w:rPr>
    </w:lvl>
    <w:lvl w:ilvl="1" w:tplc="23749D80">
      <w:numFmt w:val="bullet"/>
      <w:lvlText w:val="-"/>
      <w:lvlJc w:val="left"/>
      <w:pPr>
        <w:ind w:left="1437" w:hanging="360"/>
      </w:pPr>
      <w:rPr>
        <w:rFonts w:ascii="Calibri" w:eastAsia="Times New Roman" w:hAnsi="Calibri" w:cs="Calibri" w:hint="default"/>
        <w:color w:val="000000"/>
      </w:r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6" w15:restartNumberingAfterBreak="0">
    <w:nsid w:val="16D22E11"/>
    <w:multiLevelType w:val="hybridMultilevel"/>
    <w:tmpl w:val="047C5A38"/>
    <w:lvl w:ilvl="0" w:tplc="D2C2EEBA">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C77199"/>
    <w:multiLevelType w:val="hybridMultilevel"/>
    <w:tmpl w:val="879259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CC7074"/>
    <w:multiLevelType w:val="hybridMultilevel"/>
    <w:tmpl w:val="5EB81A50"/>
    <w:lvl w:ilvl="0" w:tplc="D2C2EEBA">
      <w:start w:val="1"/>
      <w:numFmt w:val="bullet"/>
      <w:lvlText w:val="-"/>
      <w:lvlJc w:val="left"/>
      <w:pPr>
        <w:ind w:left="717" w:hanging="360"/>
      </w:pPr>
      <w:rPr>
        <w:rFonts w:ascii="Times New Roman" w:eastAsia="Times New Roman" w:hAnsi="Times New Roman" w:cs="Times New Roman" w:hint="default"/>
        <w:b/>
      </w:rPr>
    </w:lvl>
    <w:lvl w:ilvl="1" w:tplc="23749D80">
      <w:numFmt w:val="bullet"/>
      <w:lvlText w:val="-"/>
      <w:lvlJc w:val="left"/>
      <w:pPr>
        <w:ind w:left="1437" w:hanging="360"/>
      </w:pPr>
      <w:rPr>
        <w:rFonts w:ascii="Calibri" w:eastAsia="Times New Roman" w:hAnsi="Calibri" w:cs="Calibri" w:hint="default"/>
        <w:color w:val="000000"/>
      </w:r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9" w15:restartNumberingAfterBreak="0">
    <w:nsid w:val="1DF86EA6"/>
    <w:multiLevelType w:val="hybridMultilevel"/>
    <w:tmpl w:val="EE70E274"/>
    <w:lvl w:ilvl="0" w:tplc="0414000F">
      <w:start w:val="1"/>
      <w:numFmt w:val="decimal"/>
      <w:lvlText w:val="%1."/>
      <w:lvlJc w:val="left"/>
      <w:pPr>
        <w:ind w:left="817" w:hanging="360"/>
      </w:pPr>
    </w:lvl>
    <w:lvl w:ilvl="1" w:tplc="23749D80">
      <w:numFmt w:val="bullet"/>
      <w:lvlText w:val="-"/>
      <w:lvlJc w:val="left"/>
      <w:pPr>
        <w:ind w:left="1537" w:hanging="360"/>
      </w:pPr>
      <w:rPr>
        <w:rFonts w:ascii="Calibri" w:eastAsia="Times New Roman" w:hAnsi="Calibri" w:cs="Calibri" w:hint="default"/>
        <w:color w:val="000000"/>
      </w:rPr>
    </w:lvl>
    <w:lvl w:ilvl="2" w:tplc="0414001B" w:tentative="1">
      <w:start w:val="1"/>
      <w:numFmt w:val="lowerRoman"/>
      <w:lvlText w:val="%3."/>
      <w:lvlJc w:val="right"/>
      <w:pPr>
        <w:ind w:left="2257" w:hanging="180"/>
      </w:pPr>
    </w:lvl>
    <w:lvl w:ilvl="3" w:tplc="0414000F" w:tentative="1">
      <w:start w:val="1"/>
      <w:numFmt w:val="decimal"/>
      <w:lvlText w:val="%4."/>
      <w:lvlJc w:val="left"/>
      <w:pPr>
        <w:ind w:left="2977" w:hanging="360"/>
      </w:pPr>
    </w:lvl>
    <w:lvl w:ilvl="4" w:tplc="04140019" w:tentative="1">
      <w:start w:val="1"/>
      <w:numFmt w:val="lowerLetter"/>
      <w:lvlText w:val="%5."/>
      <w:lvlJc w:val="left"/>
      <w:pPr>
        <w:ind w:left="3697" w:hanging="360"/>
      </w:pPr>
    </w:lvl>
    <w:lvl w:ilvl="5" w:tplc="0414001B" w:tentative="1">
      <w:start w:val="1"/>
      <w:numFmt w:val="lowerRoman"/>
      <w:lvlText w:val="%6."/>
      <w:lvlJc w:val="right"/>
      <w:pPr>
        <w:ind w:left="4417" w:hanging="180"/>
      </w:pPr>
    </w:lvl>
    <w:lvl w:ilvl="6" w:tplc="0414000F" w:tentative="1">
      <w:start w:val="1"/>
      <w:numFmt w:val="decimal"/>
      <w:lvlText w:val="%7."/>
      <w:lvlJc w:val="left"/>
      <w:pPr>
        <w:ind w:left="5137" w:hanging="360"/>
      </w:pPr>
    </w:lvl>
    <w:lvl w:ilvl="7" w:tplc="04140019" w:tentative="1">
      <w:start w:val="1"/>
      <w:numFmt w:val="lowerLetter"/>
      <w:lvlText w:val="%8."/>
      <w:lvlJc w:val="left"/>
      <w:pPr>
        <w:ind w:left="5857" w:hanging="360"/>
      </w:pPr>
    </w:lvl>
    <w:lvl w:ilvl="8" w:tplc="0414001B" w:tentative="1">
      <w:start w:val="1"/>
      <w:numFmt w:val="lowerRoman"/>
      <w:lvlText w:val="%9."/>
      <w:lvlJc w:val="right"/>
      <w:pPr>
        <w:ind w:left="6577" w:hanging="180"/>
      </w:pPr>
    </w:lvl>
  </w:abstractNum>
  <w:abstractNum w:abstractNumId="10" w15:restartNumberingAfterBreak="0">
    <w:nsid w:val="26A7211A"/>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A3F0D"/>
    <w:multiLevelType w:val="hybridMultilevel"/>
    <w:tmpl w:val="A4A0271A"/>
    <w:lvl w:ilvl="0" w:tplc="154C70BC">
      <w:start w:val="4"/>
      <w:numFmt w:val="decimal"/>
      <w:lvlText w:val="%1."/>
      <w:lvlJc w:val="left"/>
      <w:pPr>
        <w:ind w:left="8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743B1C"/>
    <w:multiLevelType w:val="hybridMultilevel"/>
    <w:tmpl w:val="96642480"/>
    <w:lvl w:ilvl="0" w:tplc="E35CD45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3377B06"/>
    <w:multiLevelType w:val="hybridMultilevel"/>
    <w:tmpl w:val="E0DE2E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9224E9"/>
    <w:multiLevelType w:val="hybridMultilevel"/>
    <w:tmpl w:val="E8164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F602D9"/>
    <w:multiLevelType w:val="hybridMultilevel"/>
    <w:tmpl w:val="21E6DB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568049D"/>
    <w:multiLevelType w:val="hybridMultilevel"/>
    <w:tmpl w:val="302A4C76"/>
    <w:lvl w:ilvl="0" w:tplc="110EB482">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6C5647A"/>
    <w:multiLevelType w:val="hybridMultilevel"/>
    <w:tmpl w:val="ABDCC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235444"/>
    <w:multiLevelType w:val="hybridMultilevel"/>
    <w:tmpl w:val="68DC3C62"/>
    <w:lvl w:ilvl="0" w:tplc="84FAF638">
      <w:start w:val="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AB34C7"/>
    <w:multiLevelType w:val="hybridMultilevel"/>
    <w:tmpl w:val="48A8D1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38D34ED"/>
    <w:multiLevelType w:val="hybridMultilevel"/>
    <w:tmpl w:val="530A2E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5C96758"/>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B7013F"/>
    <w:multiLevelType w:val="hybridMultilevel"/>
    <w:tmpl w:val="4B7A0EDA"/>
    <w:lvl w:ilvl="0" w:tplc="DF70787C">
      <w:start w:val="1"/>
      <w:numFmt w:val="lowerRoman"/>
      <w:lvlText w:val="(%1)"/>
      <w:lvlJc w:val="left"/>
      <w:pPr>
        <w:ind w:left="1080" w:hanging="720"/>
      </w:pPr>
      <w:rPr>
        <w:rFonts w:hint="default"/>
      </w:rPr>
    </w:lvl>
    <w:lvl w:ilvl="1" w:tplc="110EB482">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971802"/>
    <w:multiLevelType w:val="hybridMultilevel"/>
    <w:tmpl w:val="FA563724"/>
    <w:lvl w:ilvl="0" w:tplc="110EB48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C0B7908"/>
    <w:multiLevelType w:val="hybridMultilevel"/>
    <w:tmpl w:val="0388C2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556AC5"/>
    <w:multiLevelType w:val="hybridMultilevel"/>
    <w:tmpl w:val="A9BC016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EE58BC"/>
    <w:multiLevelType w:val="hybridMultilevel"/>
    <w:tmpl w:val="DC84548A"/>
    <w:lvl w:ilvl="0" w:tplc="110EB482">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20D06D1"/>
    <w:multiLevelType w:val="hybridMultilevel"/>
    <w:tmpl w:val="5680F686"/>
    <w:lvl w:ilvl="0" w:tplc="110EB482">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4BB5A4C"/>
    <w:multiLevelType w:val="multilevel"/>
    <w:tmpl w:val="FDE4CF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90570B0"/>
    <w:multiLevelType w:val="hybridMultilevel"/>
    <w:tmpl w:val="C7187B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9D22393"/>
    <w:multiLevelType w:val="hybridMultilevel"/>
    <w:tmpl w:val="C97AE67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DF4D90"/>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EE7592"/>
    <w:multiLevelType w:val="hybridMultilevel"/>
    <w:tmpl w:val="54B64A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01261BC"/>
    <w:multiLevelType w:val="hybridMultilevel"/>
    <w:tmpl w:val="A294A054"/>
    <w:lvl w:ilvl="0" w:tplc="D2C2EEBA">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0C23660"/>
    <w:multiLevelType w:val="hybridMultilevel"/>
    <w:tmpl w:val="9CB2EEDA"/>
    <w:lvl w:ilvl="0" w:tplc="B34CE17C">
      <w:start w:val="1"/>
      <w:numFmt w:val="decimal"/>
      <w:lvlText w:val="%1."/>
      <w:lvlJc w:val="left"/>
      <w:pPr>
        <w:ind w:left="340" w:hanging="3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4D8034F"/>
    <w:multiLevelType w:val="hybridMultilevel"/>
    <w:tmpl w:val="489AA546"/>
    <w:lvl w:ilvl="0" w:tplc="D2C2EEBA">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780"/>
    <w:multiLevelType w:val="hybridMultilevel"/>
    <w:tmpl w:val="5CA245A8"/>
    <w:lvl w:ilvl="0" w:tplc="FF480E06">
      <w:start w:val="1"/>
      <w:numFmt w:val="decimal"/>
      <w:lvlText w:val="%1."/>
      <w:lvlJc w:val="left"/>
      <w:pPr>
        <w:ind w:left="817" w:hanging="360"/>
      </w:pPr>
    </w:lvl>
    <w:lvl w:ilvl="1" w:tplc="04140019" w:tentative="1">
      <w:start w:val="1"/>
      <w:numFmt w:val="lowerLetter"/>
      <w:lvlText w:val="%2."/>
      <w:lvlJc w:val="left"/>
      <w:pPr>
        <w:ind w:left="1537" w:hanging="360"/>
      </w:pPr>
    </w:lvl>
    <w:lvl w:ilvl="2" w:tplc="0414001B" w:tentative="1">
      <w:start w:val="1"/>
      <w:numFmt w:val="lowerRoman"/>
      <w:lvlText w:val="%3."/>
      <w:lvlJc w:val="right"/>
      <w:pPr>
        <w:ind w:left="2257" w:hanging="180"/>
      </w:pPr>
    </w:lvl>
    <w:lvl w:ilvl="3" w:tplc="0414000F" w:tentative="1">
      <w:start w:val="1"/>
      <w:numFmt w:val="decimal"/>
      <w:lvlText w:val="%4."/>
      <w:lvlJc w:val="left"/>
      <w:pPr>
        <w:ind w:left="2977" w:hanging="360"/>
      </w:pPr>
    </w:lvl>
    <w:lvl w:ilvl="4" w:tplc="04140019" w:tentative="1">
      <w:start w:val="1"/>
      <w:numFmt w:val="lowerLetter"/>
      <w:lvlText w:val="%5."/>
      <w:lvlJc w:val="left"/>
      <w:pPr>
        <w:ind w:left="3697" w:hanging="360"/>
      </w:pPr>
    </w:lvl>
    <w:lvl w:ilvl="5" w:tplc="0414001B" w:tentative="1">
      <w:start w:val="1"/>
      <w:numFmt w:val="lowerRoman"/>
      <w:lvlText w:val="%6."/>
      <w:lvlJc w:val="right"/>
      <w:pPr>
        <w:ind w:left="4417" w:hanging="180"/>
      </w:pPr>
    </w:lvl>
    <w:lvl w:ilvl="6" w:tplc="0414000F" w:tentative="1">
      <w:start w:val="1"/>
      <w:numFmt w:val="decimal"/>
      <w:lvlText w:val="%7."/>
      <w:lvlJc w:val="left"/>
      <w:pPr>
        <w:ind w:left="5137" w:hanging="360"/>
      </w:pPr>
    </w:lvl>
    <w:lvl w:ilvl="7" w:tplc="04140019" w:tentative="1">
      <w:start w:val="1"/>
      <w:numFmt w:val="lowerLetter"/>
      <w:lvlText w:val="%8."/>
      <w:lvlJc w:val="left"/>
      <w:pPr>
        <w:ind w:left="5857" w:hanging="360"/>
      </w:pPr>
    </w:lvl>
    <w:lvl w:ilvl="8" w:tplc="0414001B" w:tentative="1">
      <w:start w:val="1"/>
      <w:numFmt w:val="lowerRoman"/>
      <w:lvlText w:val="%9."/>
      <w:lvlJc w:val="right"/>
      <w:pPr>
        <w:ind w:left="6577" w:hanging="180"/>
      </w:pPr>
    </w:lvl>
  </w:abstractNum>
  <w:abstractNum w:abstractNumId="37" w15:restartNumberingAfterBreak="0">
    <w:nsid w:val="6809753C"/>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1839BB"/>
    <w:multiLevelType w:val="multilevel"/>
    <w:tmpl w:val="43129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586FEB"/>
    <w:multiLevelType w:val="hybridMultilevel"/>
    <w:tmpl w:val="BC8A88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A587C86"/>
    <w:multiLevelType w:val="hybridMultilevel"/>
    <w:tmpl w:val="03E6F490"/>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1" w15:restartNumberingAfterBreak="0">
    <w:nsid w:val="6A5C23AE"/>
    <w:multiLevelType w:val="hybridMultilevel"/>
    <w:tmpl w:val="2B548D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DDB3015"/>
    <w:multiLevelType w:val="hybridMultilevel"/>
    <w:tmpl w:val="A5764F7C"/>
    <w:lvl w:ilvl="0" w:tplc="110EB482">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1EC34D0"/>
    <w:multiLevelType w:val="singleLevel"/>
    <w:tmpl w:val="2B12954E"/>
    <w:lvl w:ilvl="0">
      <w:start w:val="1"/>
      <w:numFmt w:val="decimal"/>
      <w:pStyle w:val="Listenummer"/>
      <w:lvlText w:val="%1."/>
      <w:lvlJc w:val="left"/>
      <w:pPr>
        <w:tabs>
          <w:tab w:val="num" w:pos="360"/>
        </w:tabs>
        <w:ind w:left="360" w:hanging="360"/>
      </w:pPr>
    </w:lvl>
  </w:abstractNum>
  <w:abstractNum w:abstractNumId="44" w15:restartNumberingAfterBreak="0">
    <w:nsid w:val="769D350F"/>
    <w:multiLevelType w:val="hybridMultilevel"/>
    <w:tmpl w:val="8BF4A410"/>
    <w:lvl w:ilvl="0" w:tplc="110EB48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7716A65"/>
    <w:multiLevelType w:val="hybridMultilevel"/>
    <w:tmpl w:val="98B00176"/>
    <w:lvl w:ilvl="0" w:tplc="7430F226">
      <w:start w:val="1"/>
      <w:numFmt w:val="decimal"/>
      <w:lvlText w:val="%1."/>
      <w:lvlJc w:val="left"/>
      <w:pPr>
        <w:ind w:left="340" w:hanging="3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9910D51"/>
    <w:multiLevelType w:val="hybridMultilevel"/>
    <w:tmpl w:val="673283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B89182E"/>
    <w:multiLevelType w:val="hybridMultilevel"/>
    <w:tmpl w:val="A9BC016C"/>
    <w:lvl w:ilvl="0" w:tplc="0414000F">
      <w:start w:val="1"/>
      <w:numFmt w:val="decimal"/>
      <w:lvlText w:val="%1."/>
      <w:lvlJc w:val="left"/>
      <w:pPr>
        <w:ind w:left="121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48" w15:restartNumberingAfterBreak="0">
    <w:nsid w:val="7FEC553E"/>
    <w:multiLevelType w:val="hybridMultilevel"/>
    <w:tmpl w:val="6610FC26"/>
    <w:lvl w:ilvl="0" w:tplc="CA48BD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3"/>
  </w:num>
  <w:num w:numId="2">
    <w:abstractNumId w:val="1"/>
  </w:num>
  <w:num w:numId="3">
    <w:abstractNumId w:val="35"/>
  </w:num>
  <w:num w:numId="4">
    <w:abstractNumId w:val="6"/>
  </w:num>
  <w:num w:numId="5">
    <w:abstractNumId w:val="33"/>
  </w:num>
  <w:num w:numId="6">
    <w:abstractNumId w:val="25"/>
  </w:num>
  <w:num w:numId="7">
    <w:abstractNumId w:val="47"/>
  </w:num>
  <w:num w:numId="8">
    <w:abstractNumId w:val="9"/>
  </w:num>
  <w:num w:numId="9">
    <w:abstractNumId w:val="36"/>
  </w:num>
  <w:num w:numId="10">
    <w:abstractNumId w:val="11"/>
  </w:num>
  <w:num w:numId="11">
    <w:abstractNumId w:val="2"/>
  </w:num>
  <w:num w:numId="12">
    <w:abstractNumId w:val="40"/>
  </w:num>
  <w:num w:numId="13">
    <w:abstractNumId w:val="8"/>
  </w:num>
  <w:num w:numId="14">
    <w:abstractNumId w:val="5"/>
  </w:num>
  <w:num w:numId="15">
    <w:abstractNumId w:val="41"/>
  </w:num>
  <w:num w:numId="16">
    <w:abstractNumId w:val="22"/>
  </w:num>
  <w:num w:numId="17">
    <w:abstractNumId w:val="10"/>
  </w:num>
  <w:num w:numId="18">
    <w:abstractNumId w:val="21"/>
  </w:num>
  <w:num w:numId="19">
    <w:abstractNumId w:val="37"/>
  </w:num>
  <w:num w:numId="20">
    <w:abstractNumId w:val="0"/>
  </w:num>
  <w:num w:numId="21">
    <w:abstractNumId w:val="3"/>
  </w:num>
  <w:num w:numId="22">
    <w:abstractNumId w:val="38"/>
  </w:num>
  <w:num w:numId="23">
    <w:abstractNumId w:val="16"/>
  </w:num>
  <w:num w:numId="24">
    <w:abstractNumId w:val="26"/>
  </w:num>
  <w:num w:numId="25">
    <w:abstractNumId w:val="31"/>
  </w:num>
  <w:num w:numId="26">
    <w:abstractNumId w:val="27"/>
  </w:num>
  <w:num w:numId="27">
    <w:abstractNumId w:val="42"/>
  </w:num>
  <w:num w:numId="28">
    <w:abstractNumId w:val="39"/>
  </w:num>
  <w:num w:numId="29">
    <w:abstractNumId w:val="32"/>
  </w:num>
  <w:num w:numId="30">
    <w:abstractNumId w:val="15"/>
  </w:num>
  <w:num w:numId="31">
    <w:abstractNumId w:val="24"/>
  </w:num>
  <w:num w:numId="32">
    <w:abstractNumId w:val="7"/>
  </w:num>
  <w:num w:numId="33">
    <w:abstractNumId w:val="44"/>
  </w:num>
  <w:num w:numId="34">
    <w:abstractNumId w:val="23"/>
  </w:num>
  <w:num w:numId="35">
    <w:abstractNumId w:val="4"/>
  </w:num>
  <w:num w:numId="36">
    <w:abstractNumId w:val="48"/>
  </w:num>
  <w:num w:numId="37">
    <w:abstractNumId w:val="20"/>
  </w:num>
  <w:num w:numId="38">
    <w:abstractNumId w:val="18"/>
  </w:num>
  <w:num w:numId="39">
    <w:abstractNumId w:val="14"/>
  </w:num>
  <w:num w:numId="40">
    <w:abstractNumId w:val="13"/>
  </w:num>
  <w:num w:numId="41">
    <w:abstractNumId w:val="34"/>
  </w:num>
  <w:num w:numId="42">
    <w:abstractNumId w:val="29"/>
  </w:num>
  <w:num w:numId="43">
    <w:abstractNumId w:val="45"/>
  </w:num>
  <w:num w:numId="44">
    <w:abstractNumId w:val="17"/>
  </w:num>
  <w:num w:numId="45">
    <w:abstractNumId w:val="28"/>
  </w:num>
  <w:num w:numId="46">
    <w:abstractNumId w:val="30"/>
  </w:num>
  <w:num w:numId="47">
    <w:abstractNumId w:val="19"/>
  </w:num>
  <w:num w:numId="48">
    <w:abstractNumId w:val="12"/>
  </w:num>
  <w:num w:numId="49">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en-AU" w:vendorID="8" w:dllVersion="513" w:checkStyle="1"/>
  <w:activeWritingStyle w:appName="MSWord" w:lang="en-US" w:vendorID="8" w:dllVersion="513" w:checkStyle="1"/>
  <w:activeWritingStyle w:appName="MSWord" w:lang="en-GB" w:vendorID="8" w:dllVersion="513" w:checkStyle="1"/>
  <w:activeWritingStyle w:appName="MSWord" w:lang="nb-NO" w:vendorID="666" w:dllVersion="513" w:checkStyle="1"/>
  <w:activeWritingStyle w:appName="MSWord" w:lang="nb-NO"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62465"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TDTProtect" w:val="0"/>
    <w:docVar w:name="Version" w:val="0"/>
  </w:docVars>
  <w:rsids>
    <w:rsidRoot w:val="00D54858"/>
    <w:rsid w:val="00003AD5"/>
    <w:rsid w:val="000251DE"/>
    <w:rsid w:val="00025731"/>
    <w:rsid w:val="00025BA8"/>
    <w:rsid w:val="0002609C"/>
    <w:rsid w:val="00027C16"/>
    <w:rsid w:val="00032632"/>
    <w:rsid w:val="00033A9E"/>
    <w:rsid w:val="00034642"/>
    <w:rsid w:val="0003482E"/>
    <w:rsid w:val="0003607F"/>
    <w:rsid w:val="00040586"/>
    <w:rsid w:val="000418A9"/>
    <w:rsid w:val="00042666"/>
    <w:rsid w:val="00045716"/>
    <w:rsid w:val="000459E5"/>
    <w:rsid w:val="000571C5"/>
    <w:rsid w:val="00063296"/>
    <w:rsid w:val="00063AE7"/>
    <w:rsid w:val="0006647A"/>
    <w:rsid w:val="00066AA6"/>
    <w:rsid w:val="00075142"/>
    <w:rsid w:val="00081B15"/>
    <w:rsid w:val="00082A49"/>
    <w:rsid w:val="0008453A"/>
    <w:rsid w:val="00084E53"/>
    <w:rsid w:val="00085E54"/>
    <w:rsid w:val="00092694"/>
    <w:rsid w:val="00092DDD"/>
    <w:rsid w:val="00092F07"/>
    <w:rsid w:val="00093508"/>
    <w:rsid w:val="00093B04"/>
    <w:rsid w:val="00094051"/>
    <w:rsid w:val="00096702"/>
    <w:rsid w:val="000A07A8"/>
    <w:rsid w:val="000A307A"/>
    <w:rsid w:val="000A38C2"/>
    <w:rsid w:val="000A42C2"/>
    <w:rsid w:val="000A7212"/>
    <w:rsid w:val="000B00F8"/>
    <w:rsid w:val="000B7104"/>
    <w:rsid w:val="000B764F"/>
    <w:rsid w:val="000D2E0D"/>
    <w:rsid w:val="000D49DD"/>
    <w:rsid w:val="000D5B77"/>
    <w:rsid w:val="000D75D1"/>
    <w:rsid w:val="000E1681"/>
    <w:rsid w:val="000E7391"/>
    <w:rsid w:val="000F5F2A"/>
    <w:rsid w:val="0010074B"/>
    <w:rsid w:val="001027AE"/>
    <w:rsid w:val="0010564A"/>
    <w:rsid w:val="00112545"/>
    <w:rsid w:val="001221D7"/>
    <w:rsid w:val="0012420B"/>
    <w:rsid w:val="00132327"/>
    <w:rsid w:val="00132605"/>
    <w:rsid w:val="00133AE3"/>
    <w:rsid w:val="00134DD3"/>
    <w:rsid w:val="00143E8D"/>
    <w:rsid w:val="001516FD"/>
    <w:rsid w:val="00151813"/>
    <w:rsid w:val="00152C77"/>
    <w:rsid w:val="00153470"/>
    <w:rsid w:val="00155B9F"/>
    <w:rsid w:val="00156B54"/>
    <w:rsid w:val="00156BD0"/>
    <w:rsid w:val="00157591"/>
    <w:rsid w:val="00157A02"/>
    <w:rsid w:val="00160120"/>
    <w:rsid w:val="00160441"/>
    <w:rsid w:val="00160820"/>
    <w:rsid w:val="00162063"/>
    <w:rsid w:val="001625BD"/>
    <w:rsid w:val="00165B57"/>
    <w:rsid w:val="00166519"/>
    <w:rsid w:val="00170560"/>
    <w:rsid w:val="00174AD8"/>
    <w:rsid w:val="001818AE"/>
    <w:rsid w:val="00182738"/>
    <w:rsid w:val="00184D2A"/>
    <w:rsid w:val="00184FA2"/>
    <w:rsid w:val="00194F1E"/>
    <w:rsid w:val="001A181D"/>
    <w:rsid w:val="001A3BF8"/>
    <w:rsid w:val="001B0E32"/>
    <w:rsid w:val="001B6B13"/>
    <w:rsid w:val="001B70E2"/>
    <w:rsid w:val="001B7C46"/>
    <w:rsid w:val="001C0FCD"/>
    <w:rsid w:val="001C7A45"/>
    <w:rsid w:val="001D2327"/>
    <w:rsid w:val="001D4092"/>
    <w:rsid w:val="001D4486"/>
    <w:rsid w:val="001E0AAD"/>
    <w:rsid w:val="001E1FA1"/>
    <w:rsid w:val="002036D1"/>
    <w:rsid w:val="00205740"/>
    <w:rsid w:val="00207888"/>
    <w:rsid w:val="00217DE8"/>
    <w:rsid w:val="00222F6F"/>
    <w:rsid w:val="002305D4"/>
    <w:rsid w:val="00230F06"/>
    <w:rsid w:val="00231F28"/>
    <w:rsid w:val="00232AD0"/>
    <w:rsid w:val="0024205B"/>
    <w:rsid w:val="002478FC"/>
    <w:rsid w:val="00254721"/>
    <w:rsid w:val="00256288"/>
    <w:rsid w:val="00257F4D"/>
    <w:rsid w:val="002618BF"/>
    <w:rsid w:val="002753A4"/>
    <w:rsid w:val="00275F13"/>
    <w:rsid w:val="00277779"/>
    <w:rsid w:val="002805F3"/>
    <w:rsid w:val="0028369A"/>
    <w:rsid w:val="00291989"/>
    <w:rsid w:val="002A18C4"/>
    <w:rsid w:val="002A2435"/>
    <w:rsid w:val="002A4E53"/>
    <w:rsid w:val="002A7149"/>
    <w:rsid w:val="002B3A37"/>
    <w:rsid w:val="002B3FAC"/>
    <w:rsid w:val="002C1258"/>
    <w:rsid w:val="002C4BE3"/>
    <w:rsid w:val="002D091C"/>
    <w:rsid w:val="002D20CE"/>
    <w:rsid w:val="002E7857"/>
    <w:rsid w:val="002E78C8"/>
    <w:rsid w:val="002F0CD5"/>
    <w:rsid w:val="002F7BDE"/>
    <w:rsid w:val="003036F4"/>
    <w:rsid w:val="00313225"/>
    <w:rsid w:val="00313F4A"/>
    <w:rsid w:val="003203D8"/>
    <w:rsid w:val="00320E53"/>
    <w:rsid w:val="00320FA9"/>
    <w:rsid w:val="00322F97"/>
    <w:rsid w:val="0032474E"/>
    <w:rsid w:val="00325204"/>
    <w:rsid w:val="00327246"/>
    <w:rsid w:val="003343BC"/>
    <w:rsid w:val="00334C03"/>
    <w:rsid w:val="003411A2"/>
    <w:rsid w:val="00355064"/>
    <w:rsid w:val="003557FB"/>
    <w:rsid w:val="00366A01"/>
    <w:rsid w:val="00367B6B"/>
    <w:rsid w:val="00370FDD"/>
    <w:rsid w:val="00371FAB"/>
    <w:rsid w:val="00377DD2"/>
    <w:rsid w:val="003864AC"/>
    <w:rsid w:val="00390942"/>
    <w:rsid w:val="003A0458"/>
    <w:rsid w:val="003A2943"/>
    <w:rsid w:val="003A5509"/>
    <w:rsid w:val="003A7C13"/>
    <w:rsid w:val="003B2BC7"/>
    <w:rsid w:val="003C027A"/>
    <w:rsid w:val="003C0FAC"/>
    <w:rsid w:val="003C5F4A"/>
    <w:rsid w:val="003C6152"/>
    <w:rsid w:val="003C7E75"/>
    <w:rsid w:val="003D10B3"/>
    <w:rsid w:val="003D6469"/>
    <w:rsid w:val="003D6D61"/>
    <w:rsid w:val="003E0B68"/>
    <w:rsid w:val="003E4CD1"/>
    <w:rsid w:val="003E5312"/>
    <w:rsid w:val="003E61B6"/>
    <w:rsid w:val="003F0488"/>
    <w:rsid w:val="003F2849"/>
    <w:rsid w:val="003F7947"/>
    <w:rsid w:val="00402B5B"/>
    <w:rsid w:val="0041063A"/>
    <w:rsid w:val="00411D52"/>
    <w:rsid w:val="004178C0"/>
    <w:rsid w:val="00417B21"/>
    <w:rsid w:val="00417D04"/>
    <w:rsid w:val="004226C0"/>
    <w:rsid w:val="0042615A"/>
    <w:rsid w:val="00427FF1"/>
    <w:rsid w:val="0043110A"/>
    <w:rsid w:val="00435430"/>
    <w:rsid w:val="0043635F"/>
    <w:rsid w:val="00441002"/>
    <w:rsid w:val="004453EE"/>
    <w:rsid w:val="004465BA"/>
    <w:rsid w:val="00446EED"/>
    <w:rsid w:val="004512B0"/>
    <w:rsid w:val="004539EF"/>
    <w:rsid w:val="00460B72"/>
    <w:rsid w:val="004617B9"/>
    <w:rsid w:val="004618F5"/>
    <w:rsid w:val="00463C03"/>
    <w:rsid w:val="0046689E"/>
    <w:rsid w:val="00473E81"/>
    <w:rsid w:val="0048077E"/>
    <w:rsid w:val="004878CD"/>
    <w:rsid w:val="004935FF"/>
    <w:rsid w:val="00494660"/>
    <w:rsid w:val="00496AE0"/>
    <w:rsid w:val="0049770F"/>
    <w:rsid w:val="004B01BC"/>
    <w:rsid w:val="004B176B"/>
    <w:rsid w:val="004B4AD7"/>
    <w:rsid w:val="004B660D"/>
    <w:rsid w:val="004B6B36"/>
    <w:rsid w:val="004B782A"/>
    <w:rsid w:val="004C510E"/>
    <w:rsid w:val="004D1F9A"/>
    <w:rsid w:val="004D2FF0"/>
    <w:rsid w:val="004D4B89"/>
    <w:rsid w:val="004E0897"/>
    <w:rsid w:val="004E3F58"/>
    <w:rsid w:val="004E5AC1"/>
    <w:rsid w:val="004E60B1"/>
    <w:rsid w:val="004E6591"/>
    <w:rsid w:val="004F253F"/>
    <w:rsid w:val="004F34E2"/>
    <w:rsid w:val="004F469F"/>
    <w:rsid w:val="004F5F66"/>
    <w:rsid w:val="0050637A"/>
    <w:rsid w:val="00512391"/>
    <w:rsid w:val="00516810"/>
    <w:rsid w:val="00520D1E"/>
    <w:rsid w:val="005265ED"/>
    <w:rsid w:val="005326C0"/>
    <w:rsid w:val="00533103"/>
    <w:rsid w:val="00533110"/>
    <w:rsid w:val="00534D7B"/>
    <w:rsid w:val="00536F18"/>
    <w:rsid w:val="0054251B"/>
    <w:rsid w:val="00556C3F"/>
    <w:rsid w:val="005649FC"/>
    <w:rsid w:val="005716E9"/>
    <w:rsid w:val="00572635"/>
    <w:rsid w:val="00577548"/>
    <w:rsid w:val="005804CE"/>
    <w:rsid w:val="00590F5D"/>
    <w:rsid w:val="00591382"/>
    <w:rsid w:val="005A01B9"/>
    <w:rsid w:val="005A23C2"/>
    <w:rsid w:val="005A649E"/>
    <w:rsid w:val="005A7507"/>
    <w:rsid w:val="005B23CD"/>
    <w:rsid w:val="005C05B7"/>
    <w:rsid w:val="005C17AF"/>
    <w:rsid w:val="005C51BF"/>
    <w:rsid w:val="005C7795"/>
    <w:rsid w:val="005D0B7D"/>
    <w:rsid w:val="005D1613"/>
    <w:rsid w:val="005D2696"/>
    <w:rsid w:val="005D3E55"/>
    <w:rsid w:val="005D3FDF"/>
    <w:rsid w:val="005D7DC3"/>
    <w:rsid w:val="005E1828"/>
    <w:rsid w:val="005E2378"/>
    <w:rsid w:val="005F2D08"/>
    <w:rsid w:val="005F7D79"/>
    <w:rsid w:val="0060259B"/>
    <w:rsid w:val="00612F1A"/>
    <w:rsid w:val="0061348A"/>
    <w:rsid w:val="00614785"/>
    <w:rsid w:val="00621317"/>
    <w:rsid w:val="00633AF3"/>
    <w:rsid w:val="0063473B"/>
    <w:rsid w:val="00634950"/>
    <w:rsid w:val="00635955"/>
    <w:rsid w:val="00637400"/>
    <w:rsid w:val="00642A05"/>
    <w:rsid w:val="00643123"/>
    <w:rsid w:val="0064602C"/>
    <w:rsid w:val="00647B98"/>
    <w:rsid w:val="00647C3B"/>
    <w:rsid w:val="006549F8"/>
    <w:rsid w:val="00656C26"/>
    <w:rsid w:val="00657B28"/>
    <w:rsid w:val="00660F1E"/>
    <w:rsid w:val="006616DA"/>
    <w:rsid w:val="0066646F"/>
    <w:rsid w:val="00666500"/>
    <w:rsid w:val="0066689F"/>
    <w:rsid w:val="00670EBC"/>
    <w:rsid w:val="00673234"/>
    <w:rsid w:val="00673885"/>
    <w:rsid w:val="00673F18"/>
    <w:rsid w:val="006756F9"/>
    <w:rsid w:val="0068526C"/>
    <w:rsid w:val="00694795"/>
    <w:rsid w:val="006947B7"/>
    <w:rsid w:val="00696130"/>
    <w:rsid w:val="00697691"/>
    <w:rsid w:val="006A2507"/>
    <w:rsid w:val="006A46D9"/>
    <w:rsid w:val="006A5323"/>
    <w:rsid w:val="006B1C54"/>
    <w:rsid w:val="006B6F41"/>
    <w:rsid w:val="006C0F53"/>
    <w:rsid w:val="006C21F0"/>
    <w:rsid w:val="006C2986"/>
    <w:rsid w:val="006C3C17"/>
    <w:rsid w:val="006C506E"/>
    <w:rsid w:val="006D0608"/>
    <w:rsid w:val="006D0E63"/>
    <w:rsid w:val="006D1808"/>
    <w:rsid w:val="006E0EF8"/>
    <w:rsid w:val="006E1BCE"/>
    <w:rsid w:val="006E4304"/>
    <w:rsid w:val="006F04B7"/>
    <w:rsid w:val="007000D6"/>
    <w:rsid w:val="00700D66"/>
    <w:rsid w:val="00702680"/>
    <w:rsid w:val="0070302A"/>
    <w:rsid w:val="0070335B"/>
    <w:rsid w:val="007153BB"/>
    <w:rsid w:val="00720698"/>
    <w:rsid w:val="00721CD4"/>
    <w:rsid w:val="007232E5"/>
    <w:rsid w:val="00725BF4"/>
    <w:rsid w:val="00727D5F"/>
    <w:rsid w:val="00730826"/>
    <w:rsid w:val="00731728"/>
    <w:rsid w:val="007353FD"/>
    <w:rsid w:val="00735486"/>
    <w:rsid w:val="00735931"/>
    <w:rsid w:val="00737A8A"/>
    <w:rsid w:val="00742A65"/>
    <w:rsid w:val="0075303D"/>
    <w:rsid w:val="00754AA4"/>
    <w:rsid w:val="00762E3C"/>
    <w:rsid w:val="00765704"/>
    <w:rsid w:val="007840D8"/>
    <w:rsid w:val="007869B9"/>
    <w:rsid w:val="00786D46"/>
    <w:rsid w:val="00790F3A"/>
    <w:rsid w:val="007917A5"/>
    <w:rsid w:val="00791B60"/>
    <w:rsid w:val="007A53B8"/>
    <w:rsid w:val="007A6D45"/>
    <w:rsid w:val="007A6DD4"/>
    <w:rsid w:val="007B173A"/>
    <w:rsid w:val="007B48F7"/>
    <w:rsid w:val="007B547E"/>
    <w:rsid w:val="007C087A"/>
    <w:rsid w:val="007C099D"/>
    <w:rsid w:val="007C574A"/>
    <w:rsid w:val="007C7C33"/>
    <w:rsid w:val="007D3F68"/>
    <w:rsid w:val="007D5F5F"/>
    <w:rsid w:val="007E2428"/>
    <w:rsid w:val="007F1BE8"/>
    <w:rsid w:val="007F42CB"/>
    <w:rsid w:val="007F5794"/>
    <w:rsid w:val="007F7ACF"/>
    <w:rsid w:val="008014F2"/>
    <w:rsid w:val="008072DB"/>
    <w:rsid w:val="00807BC9"/>
    <w:rsid w:val="008142EA"/>
    <w:rsid w:val="00817DF9"/>
    <w:rsid w:val="00821093"/>
    <w:rsid w:val="0082176E"/>
    <w:rsid w:val="008300FD"/>
    <w:rsid w:val="0083500C"/>
    <w:rsid w:val="00841B57"/>
    <w:rsid w:val="00845333"/>
    <w:rsid w:val="0087126A"/>
    <w:rsid w:val="00880A9C"/>
    <w:rsid w:val="00881BB2"/>
    <w:rsid w:val="00881BF7"/>
    <w:rsid w:val="0088275E"/>
    <w:rsid w:val="00883399"/>
    <w:rsid w:val="00892321"/>
    <w:rsid w:val="008A1908"/>
    <w:rsid w:val="008A38DF"/>
    <w:rsid w:val="008A4996"/>
    <w:rsid w:val="008A5658"/>
    <w:rsid w:val="008B06A0"/>
    <w:rsid w:val="008B1723"/>
    <w:rsid w:val="008B36FB"/>
    <w:rsid w:val="008C06F5"/>
    <w:rsid w:val="008C0ECB"/>
    <w:rsid w:val="008C3B7F"/>
    <w:rsid w:val="008C405C"/>
    <w:rsid w:val="008D2B96"/>
    <w:rsid w:val="008D2DF1"/>
    <w:rsid w:val="008D31FC"/>
    <w:rsid w:val="008D5402"/>
    <w:rsid w:val="008E2619"/>
    <w:rsid w:val="008E4DF9"/>
    <w:rsid w:val="008E5909"/>
    <w:rsid w:val="008F03D9"/>
    <w:rsid w:val="008F1C02"/>
    <w:rsid w:val="008F3F1A"/>
    <w:rsid w:val="009009B5"/>
    <w:rsid w:val="00901610"/>
    <w:rsid w:val="00902FE3"/>
    <w:rsid w:val="00903242"/>
    <w:rsid w:val="00903DFB"/>
    <w:rsid w:val="009139D8"/>
    <w:rsid w:val="00914054"/>
    <w:rsid w:val="00914C7C"/>
    <w:rsid w:val="009174D0"/>
    <w:rsid w:val="00917F1E"/>
    <w:rsid w:val="00920FC7"/>
    <w:rsid w:val="00923289"/>
    <w:rsid w:val="00924DDF"/>
    <w:rsid w:val="00925076"/>
    <w:rsid w:val="00926760"/>
    <w:rsid w:val="0093258D"/>
    <w:rsid w:val="0093270C"/>
    <w:rsid w:val="00933A50"/>
    <w:rsid w:val="00936619"/>
    <w:rsid w:val="00940150"/>
    <w:rsid w:val="00940DC6"/>
    <w:rsid w:val="00944093"/>
    <w:rsid w:val="0095406F"/>
    <w:rsid w:val="00965668"/>
    <w:rsid w:val="00966018"/>
    <w:rsid w:val="009748F1"/>
    <w:rsid w:val="00977F3B"/>
    <w:rsid w:val="009917E6"/>
    <w:rsid w:val="0099189D"/>
    <w:rsid w:val="009A5530"/>
    <w:rsid w:val="009B400F"/>
    <w:rsid w:val="009B77C3"/>
    <w:rsid w:val="009B7A50"/>
    <w:rsid w:val="009C013E"/>
    <w:rsid w:val="009C0F3A"/>
    <w:rsid w:val="009C1F39"/>
    <w:rsid w:val="009C565E"/>
    <w:rsid w:val="009D736F"/>
    <w:rsid w:val="009E34D3"/>
    <w:rsid w:val="009E3A1F"/>
    <w:rsid w:val="009E5896"/>
    <w:rsid w:val="009E69D9"/>
    <w:rsid w:val="00A024F9"/>
    <w:rsid w:val="00A03822"/>
    <w:rsid w:val="00A14EB3"/>
    <w:rsid w:val="00A2446C"/>
    <w:rsid w:val="00A24E4C"/>
    <w:rsid w:val="00A2710B"/>
    <w:rsid w:val="00A307FE"/>
    <w:rsid w:val="00A30D69"/>
    <w:rsid w:val="00A34012"/>
    <w:rsid w:val="00A42FF6"/>
    <w:rsid w:val="00A4475A"/>
    <w:rsid w:val="00A44B0F"/>
    <w:rsid w:val="00A476F4"/>
    <w:rsid w:val="00A51131"/>
    <w:rsid w:val="00A5137E"/>
    <w:rsid w:val="00A56FCC"/>
    <w:rsid w:val="00A646AB"/>
    <w:rsid w:val="00A64E6B"/>
    <w:rsid w:val="00A65076"/>
    <w:rsid w:val="00A653FD"/>
    <w:rsid w:val="00A720CA"/>
    <w:rsid w:val="00A77792"/>
    <w:rsid w:val="00A82CA6"/>
    <w:rsid w:val="00AA04C4"/>
    <w:rsid w:val="00AA24CA"/>
    <w:rsid w:val="00AA44E9"/>
    <w:rsid w:val="00AA680D"/>
    <w:rsid w:val="00AA6C1C"/>
    <w:rsid w:val="00AB1199"/>
    <w:rsid w:val="00AB1980"/>
    <w:rsid w:val="00AB65B6"/>
    <w:rsid w:val="00AB7BCD"/>
    <w:rsid w:val="00AC4907"/>
    <w:rsid w:val="00AC7AA4"/>
    <w:rsid w:val="00AD0B91"/>
    <w:rsid w:val="00AD2184"/>
    <w:rsid w:val="00AD4EA9"/>
    <w:rsid w:val="00AD6809"/>
    <w:rsid w:val="00AE3B23"/>
    <w:rsid w:val="00AE40E0"/>
    <w:rsid w:val="00AE5F95"/>
    <w:rsid w:val="00AF2F29"/>
    <w:rsid w:val="00AF6590"/>
    <w:rsid w:val="00AF7071"/>
    <w:rsid w:val="00B03755"/>
    <w:rsid w:val="00B051DC"/>
    <w:rsid w:val="00B12F42"/>
    <w:rsid w:val="00B158B0"/>
    <w:rsid w:val="00B17466"/>
    <w:rsid w:val="00B21B3F"/>
    <w:rsid w:val="00B22C3A"/>
    <w:rsid w:val="00B2436F"/>
    <w:rsid w:val="00B25D23"/>
    <w:rsid w:val="00B26176"/>
    <w:rsid w:val="00B32BCD"/>
    <w:rsid w:val="00B337E8"/>
    <w:rsid w:val="00B35051"/>
    <w:rsid w:val="00B36DC7"/>
    <w:rsid w:val="00B5025C"/>
    <w:rsid w:val="00B564C0"/>
    <w:rsid w:val="00B57463"/>
    <w:rsid w:val="00B5756B"/>
    <w:rsid w:val="00B60710"/>
    <w:rsid w:val="00B632B0"/>
    <w:rsid w:val="00B639EE"/>
    <w:rsid w:val="00B71924"/>
    <w:rsid w:val="00B732E8"/>
    <w:rsid w:val="00B74D3A"/>
    <w:rsid w:val="00B75134"/>
    <w:rsid w:val="00B83E4A"/>
    <w:rsid w:val="00BA2D7B"/>
    <w:rsid w:val="00BA32B0"/>
    <w:rsid w:val="00BA4AF4"/>
    <w:rsid w:val="00BB27EC"/>
    <w:rsid w:val="00BB524B"/>
    <w:rsid w:val="00BC111C"/>
    <w:rsid w:val="00BC41E1"/>
    <w:rsid w:val="00BC42C5"/>
    <w:rsid w:val="00BC7108"/>
    <w:rsid w:val="00BD5643"/>
    <w:rsid w:val="00BD6229"/>
    <w:rsid w:val="00BE564C"/>
    <w:rsid w:val="00BF6235"/>
    <w:rsid w:val="00BF678B"/>
    <w:rsid w:val="00C0768E"/>
    <w:rsid w:val="00C1030E"/>
    <w:rsid w:val="00C1101B"/>
    <w:rsid w:val="00C12CB9"/>
    <w:rsid w:val="00C27689"/>
    <w:rsid w:val="00C279E3"/>
    <w:rsid w:val="00C35126"/>
    <w:rsid w:val="00C41618"/>
    <w:rsid w:val="00C439E4"/>
    <w:rsid w:val="00C45ADC"/>
    <w:rsid w:val="00C51F5A"/>
    <w:rsid w:val="00C52214"/>
    <w:rsid w:val="00C53BEF"/>
    <w:rsid w:val="00C5416D"/>
    <w:rsid w:val="00C61D6F"/>
    <w:rsid w:val="00C629BA"/>
    <w:rsid w:val="00C63116"/>
    <w:rsid w:val="00C6408E"/>
    <w:rsid w:val="00C66678"/>
    <w:rsid w:val="00C73621"/>
    <w:rsid w:val="00C74E66"/>
    <w:rsid w:val="00C76435"/>
    <w:rsid w:val="00C80FAE"/>
    <w:rsid w:val="00C82E13"/>
    <w:rsid w:val="00C848BA"/>
    <w:rsid w:val="00C946B6"/>
    <w:rsid w:val="00C94CD0"/>
    <w:rsid w:val="00C975A7"/>
    <w:rsid w:val="00CA0573"/>
    <w:rsid w:val="00CA418F"/>
    <w:rsid w:val="00CB34D1"/>
    <w:rsid w:val="00CB38AF"/>
    <w:rsid w:val="00CC164F"/>
    <w:rsid w:val="00CC28FA"/>
    <w:rsid w:val="00CC634B"/>
    <w:rsid w:val="00CD06F8"/>
    <w:rsid w:val="00CD0717"/>
    <w:rsid w:val="00CD0824"/>
    <w:rsid w:val="00CD1052"/>
    <w:rsid w:val="00CD4B5A"/>
    <w:rsid w:val="00CD652D"/>
    <w:rsid w:val="00CE0676"/>
    <w:rsid w:val="00CE32CB"/>
    <w:rsid w:val="00CE5512"/>
    <w:rsid w:val="00CF3F05"/>
    <w:rsid w:val="00CF42F6"/>
    <w:rsid w:val="00CF46EC"/>
    <w:rsid w:val="00D02D75"/>
    <w:rsid w:val="00D151DC"/>
    <w:rsid w:val="00D166D5"/>
    <w:rsid w:val="00D17D10"/>
    <w:rsid w:val="00D21A0E"/>
    <w:rsid w:val="00D23983"/>
    <w:rsid w:val="00D2524B"/>
    <w:rsid w:val="00D25D93"/>
    <w:rsid w:val="00D25DEF"/>
    <w:rsid w:val="00D260E8"/>
    <w:rsid w:val="00D33272"/>
    <w:rsid w:val="00D45FBD"/>
    <w:rsid w:val="00D50878"/>
    <w:rsid w:val="00D54858"/>
    <w:rsid w:val="00D57C9F"/>
    <w:rsid w:val="00D722E7"/>
    <w:rsid w:val="00D7474C"/>
    <w:rsid w:val="00D75923"/>
    <w:rsid w:val="00D84AC6"/>
    <w:rsid w:val="00D90E3B"/>
    <w:rsid w:val="00D933E8"/>
    <w:rsid w:val="00DA24FA"/>
    <w:rsid w:val="00DA4AF4"/>
    <w:rsid w:val="00DA55AD"/>
    <w:rsid w:val="00DA7DF4"/>
    <w:rsid w:val="00DB4609"/>
    <w:rsid w:val="00DB4CA5"/>
    <w:rsid w:val="00DC7FC5"/>
    <w:rsid w:val="00DD0AD0"/>
    <w:rsid w:val="00DD3161"/>
    <w:rsid w:val="00DD56A1"/>
    <w:rsid w:val="00DD6F17"/>
    <w:rsid w:val="00DE5158"/>
    <w:rsid w:val="00DE699D"/>
    <w:rsid w:val="00DF0E83"/>
    <w:rsid w:val="00DF1693"/>
    <w:rsid w:val="00DF4A67"/>
    <w:rsid w:val="00DF6076"/>
    <w:rsid w:val="00DF608E"/>
    <w:rsid w:val="00DF6EE9"/>
    <w:rsid w:val="00E02BC0"/>
    <w:rsid w:val="00E065DE"/>
    <w:rsid w:val="00E10253"/>
    <w:rsid w:val="00E1391C"/>
    <w:rsid w:val="00E15652"/>
    <w:rsid w:val="00E2464D"/>
    <w:rsid w:val="00E27AD4"/>
    <w:rsid w:val="00E36C59"/>
    <w:rsid w:val="00E37E09"/>
    <w:rsid w:val="00E43209"/>
    <w:rsid w:val="00E45104"/>
    <w:rsid w:val="00E45CAA"/>
    <w:rsid w:val="00E46AFC"/>
    <w:rsid w:val="00E47137"/>
    <w:rsid w:val="00E50C28"/>
    <w:rsid w:val="00E5178A"/>
    <w:rsid w:val="00E622AA"/>
    <w:rsid w:val="00E62EB3"/>
    <w:rsid w:val="00E71635"/>
    <w:rsid w:val="00E7439A"/>
    <w:rsid w:val="00E803BD"/>
    <w:rsid w:val="00E817C6"/>
    <w:rsid w:val="00E90494"/>
    <w:rsid w:val="00E904D2"/>
    <w:rsid w:val="00E90DBE"/>
    <w:rsid w:val="00E911EE"/>
    <w:rsid w:val="00E93535"/>
    <w:rsid w:val="00E962D6"/>
    <w:rsid w:val="00E964B5"/>
    <w:rsid w:val="00E96688"/>
    <w:rsid w:val="00EA5A09"/>
    <w:rsid w:val="00EB2977"/>
    <w:rsid w:val="00EB2AEC"/>
    <w:rsid w:val="00EC582C"/>
    <w:rsid w:val="00EC59DC"/>
    <w:rsid w:val="00ED17D0"/>
    <w:rsid w:val="00ED2ABC"/>
    <w:rsid w:val="00ED3517"/>
    <w:rsid w:val="00ED5E2B"/>
    <w:rsid w:val="00EE51B9"/>
    <w:rsid w:val="00EE5E3A"/>
    <w:rsid w:val="00EE7C89"/>
    <w:rsid w:val="00EF036E"/>
    <w:rsid w:val="00EF05B6"/>
    <w:rsid w:val="00F01EC4"/>
    <w:rsid w:val="00F0335A"/>
    <w:rsid w:val="00F10358"/>
    <w:rsid w:val="00F1064A"/>
    <w:rsid w:val="00F10E23"/>
    <w:rsid w:val="00F11279"/>
    <w:rsid w:val="00F124B5"/>
    <w:rsid w:val="00F13747"/>
    <w:rsid w:val="00F23319"/>
    <w:rsid w:val="00F24FD9"/>
    <w:rsid w:val="00F257A2"/>
    <w:rsid w:val="00F25B23"/>
    <w:rsid w:val="00F2774B"/>
    <w:rsid w:val="00F330C4"/>
    <w:rsid w:val="00F3790C"/>
    <w:rsid w:val="00F37A88"/>
    <w:rsid w:val="00F37B62"/>
    <w:rsid w:val="00F4065C"/>
    <w:rsid w:val="00F40945"/>
    <w:rsid w:val="00F45679"/>
    <w:rsid w:val="00F45A43"/>
    <w:rsid w:val="00F53D38"/>
    <w:rsid w:val="00F54BD5"/>
    <w:rsid w:val="00F552FF"/>
    <w:rsid w:val="00F60672"/>
    <w:rsid w:val="00F63316"/>
    <w:rsid w:val="00F6341F"/>
    <w:rsid w:val="00F75C15"/>
    <w:rsid w:val="00F75D7B"/>
    <w:rsid w:val="00F82CC8"/>
    <w:rsid w:val="00F8573A"/>
    <w:rsid w:val="00F8598E"/>
    <w:rsid w:val="00F91454"/>
    <w:rsid w:val="00F9340F"/>
    <w:rsid w:val="00FA1703"/>
    <w:rsid w:val="00FA2422"/>
    <w:rsid w:val="00FA2A5D"/>
    <w:rsid w:val="00FA4412"/>
    <w:rsid w:val="00FA4C2A"/>
    <w:rsid w:val="00FA6808"/>
    <w:rsid w:val="00FB03FC"/>
    <w:rsid w:val="00FB1D63"/>
    <w:rsid w:val="00FB56F0"/>
    <w:rsid w:val="00FC1E0B"/>
    <w:rsid w:val="00FC611D"/>
    <w:rsid w:val="00FC6131"/>
    <w:rsid w:val="00FD61E0"/>
    <w:rsid w:val="00FD6874"/>
    <w:rsid w:val="00FD7492"/>
    <w:rsid w:val="00FE1C76"/>
    <w:rsid w:val="00FE4EE2"/>
    <w:rsid w:val="00FE5230"/>
    <w:rsid w:val="00FE5450"/>
    <w:rsid w:val="00FF27AF"/>
    <w:rsid w:val="00FF6DBD"/>
    <w:rsid w:val="00FF7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f" fillcolor="white">
      <v:fill color="white" on="f"/>
    </o:shapedefaults>
    <o:shapelayout v:ext="edit">
      <o:idmap v:ext="edit" data="1"/>
    </o:shapelayout>
  </w:shapeDefaults>
  <w:decimalSymbol w:val=","/>
  <w:listSeparator w:val=";"/>
  <w14:docId w14:val="72C1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uiPriority="6"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C66678"/>
    <w:pPr>
      <w:widowControl w:val="0"/>
    </w:pPr>
    <w:rPr>
      <w:rFonts w:ascii="Calibri" w:hAnsi="Calibri"/>
      <w:sz w:val="22"/>
      <w:szCs w:val="22"/>
    </w:rPr>
  </w:style>
  <w:style w:type="paragraph" w:styleId="Heading1">
    <w:name w:val="heading 1"/>
    <w:basedOn w:val="Normal"/>
    <w:next w:val="Normal"/>
    <w:qFormat/>
    <w:rsid w:val="00EC582C"/>
    <w:pPr>
      <w:keepNext/>
      <w:overflowPunct w:val="0"/>
      <w:autoSpaceDE w:val="0"/>
      <w:autoSpaceDN w:val="0"/>
      <w:adjustRightInd w:val="0"/>
      <w:spacing w:before="240" w:after="120"/>
      <w:textAlignment w:val="baseline"/>
      <w:outlineLvl w:val="0"/>
    </w:pPr>
    <w:rPr>
      <w:rFonts w:ascii="Verdana" w:hAnsi="Verdana"/>
      <w:sz w:val="32"/>
      <w:szCs w:val="20"/>
    </w:rPr>
  </w:style>
  <w:style w:type="paragraph" w:styleId="Heading2">
    <w:name w:val="heading 2"/>
    <w:basedOn w:val="Normal"/>
    <w:next w:val="Normal"/>
    <w:qFormat/>
    <w:rsid w:val="00EC582C"/>
    <w:pPr>
      <w:keepNext/>
      <w:overflowPunct w:val="0"/>
      <w:autoSpaceDE w:val="0"/>
      <w:autoSpaceDN w:val="0"/>
      <w:adjustRightInd w:val="0"/>
      <w:spacing w:before="240" w:after="60"/>
      <w:textAlignment w:val="baseline"/>
      <w:outlineLvl w:val="1"/>
    </w:pPr>
    <w:rPr>
      <w:rFonts w:ascii="Verdana" w:hAnsi="Verdana"/>
      <w:sz w:val="30"/>
      <w:szCs w:val="20"/>
    </w:rPr>
  </w:style>
  <w:style w:type="paragraph" w:styleId="Heading3">
    <w:name w:val="heading 3"/>
    <w:basedOn w:val="Normal"/>
    <w:next w:val="Normal"/>
    <w:qFormat/>
    <w:rsid w:val="00EC582C"/>
    <w:pPr>
      <w:keepNext/>
      <w:overflowPunct w:val="0"/>
      <w:autoSpaceDE w:val="0"/>
      <w:autoSpaceDN w:val="0"/>
      <w:adjustRightInd w:val="0"/>
      <w:spacing w:before="240" w:after="60"/>
      <w:textAlignment w:val="baseline"/>
      <w:outlineLvl w:val="2"/>
    </w:pPr>
    <w:rPr>
      <w:rFonts w:ascii="Verdana" w:hAnsi="Verdana"/>
      <w:sz w:val="28"/>
      <w:szCs w:val="20"/>
      <w:lang w:val="en-US"/>
    </w:rPr>
  </w:style>
  <w:style w:type="paragraph" w:styleId="Heading4">
    <w:name w:val="heading 4"/>
    <w:basedOn w:val="Normal"/>
    <w:next w:val="Normal"/>
    <w:qFormat/>
    <w:rsid w:val="00EC582C"/>
    <w:pPr>
      <w:keepNext/>
      <w:overflowPunct w:val="0"/>
      <w:autoSpaceDE w:val="0"/>
      <w:autoSpaceDN w:val="0"/>
      <w:adjustRightInd w:val="0"/>
      <w:spacing w:before="240" w:after="60"/>
      <w:textAlignment w:val="baseline"/>
      <w:outlineLvl w:val="3"/>
    </w:pPr>
    <w:rPr>
      <w:rFonts w:ascii="Verdana" w:hAnsi="Verdana"/>
      <w:b/>
      <w:color w:val="000000"/>
      <w:sz w:val="26"/>
      <w:szCs w:val="20"/>
    </w:rPr>
  </w:style>
  <w:style w:type="paragraph" w:styleId="Heading5">
    <w:name w:val="heading 5"/>
    <w:basedOn w:val="Normal"/>
    <w:next w:val="Normal"/>
    <w:qFormat/>
    <w:rsid w:val="00EC582C"/>
    <w:pPr>
      <w:overflowPunct w:val="0"/>
      <w:autoSpaceDE w:val="0"/>
      <w:autoSpaceDN w:val="0"/>
      <w:adjustRightInd w:val="0"/>
      <w:spacing w:before="240" w:after="120"/>
      <w:textAlignment w:val="baseline"/>
      <w:outlineLvl w:val="4"/>
    </w:pPr>
    <w:rPr>
      <w:rFonts w:ascii="Verdana" w:hAnsi="Verdana"/>
      <w:b/>
      <w:color w:val="000000"/>
      <w:szCs w:val="20"/>
    </w:rPr>
  </w:style>
  <w:style w:type="paragraph" w:styleId="Heading6">
    <w:name w:val="heading 6"/>
    <w:basedOn w:val="Normal"/>
    <w:next w:val="Normal"/>
    <w:qFormat/>
    <w:rsid w:val="00EC582C"/>
    <w:pPr>
      <w:overflowPunct w:val="0"/>
      <w:autoSpaceDE w:val="0"/>
      <w:autoSpaceDN w:val="0"/>
      <w:adjustRightInd w:val="0"/>
      <w:spacing w:before="240" w:after="60"/>
      <w:textAlignment w:val="baseline"/>
      <w:outlineLvl w:val="5"/>
    </w:pPr>
    <w:rPr>
      <w:rFonts w:ascii="Verdana" w:hAnsi="Verdana"/>
      <w:b/>
      <w:color w:val="000000"/>
      <w:szCs w:val="20"/>
    </w:rPr>
  </w:style>
  <w:style w:type="paragraph" w:styleId="Heading7">
    <w:name w:val="heading 7"/>
    <w:basedOn w:val="Normal"/>
    <w:next w:val="Normal"/>
    <w:qFormat/>
    <w:rsid w:val="00EC582C"/>
    <w:pPr>
      <w:overflowPunct w:val="0"/>
      <w:autoSpaceDE w:val="0"/>
      <w:autoSpaceDN w:val="0"/>
      <w:adjustRightInd w:val="0"/>
      <w:spacing w:before="240" w:after="60"/>
      <w:textAlignment w:val="baseline"/>
      <w:outlineLvl w:val="6"/>
    </w:pPr>
    <w:rPr>
      <w:rFonts w:ascii="Verdana" w:hAnsi="Verdana"/>
      <w:b/>
      <w:color w:val="000000"/>
      <w:sz w:val="20"/>
      <w:szCs w:val="20"/>
    </w:rPr>
  </w:style>
  <w:style w:type="paragraph" w:styleId="Heading8">
    <w:name w:val="heading 8"/>
    <w:basedOn w:val="Normal"/>
    <w:next w:val="Normal"/>
    <w:qFormat/>
    <w:rsid w:val="00EC582C"/>
    <w:pPr>
      <w:overflowPunct w:val="0"/>
      <w:autoSpaceDE w:val="0"/>
      <w:autoSpaceDN w:val="0"/>
      <w:adjustRightInd w:val="0"/>
      <w:spacing w:before="240" w:after="60"/>
      <w:textAlignment w:val="baseline"/>
      <w:outlineLvl w:val="7"/>
    </w:pPr>
    <w:rPr>
      <w:rFonts w:ascii="Verdana" w:hAnsi="Verdana"/>
      <w:b/>
      <w:color w:val="000000"/>
      <w:sz w:val="20"/>
      <w:szCs w:val="20"/>
    </w:rPr>
  </w:style>
  <w:style w:type="paragraph" w:styleId="Heading9">
    <w:name w:val="heading 9"/>
    <w:basedOn w:val="Normal"/>
    <w:next w:val="Normal"/>
    <w:qFormat/>
    <w:rsid w:val="00EC582C"/>
    <w:pPr>
      <w:overflowPunct w:val="0"/>
      <w:autoSpaceDE w:val="0"/>
      <w:autoSpaceDN w:val="0"/>
      <w:adjustRightInd w:val="0"/>
      <w:spacing w:before="120" w:after="60"/>
      <w:textAlignment w:val="baseline"/>
      <w:outlineLvl w:val="8"/>
    </w:pPr>
    <w:rPr>
      <w:rFonts w:ascii="Verdana" w:hAnsi="Verdan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678"/>
    <w:pPr>
      <w:tabs>
        <w:tab w:val="center" w:pos="4536"/>
        <w:tab w:val="right" w:pos="9072"/>
      </w:tabs>
    </w:pPr>
  </w:style>
  <w:style w:type="paragraph" w:customStyle="1" w:styleId="Subject">
    <w:name w:val="Subject"/>
    <w:basedOn w:val="Normal"/>
    <w:rsid w:val="00AF6590"/>
    <w:pPr>
      <w:keepNext/>
      <w:keepLines/>
    </w:pPr>
    <w:rPr>
      <w:b/>
    </w:rPr>
  </w:style>
  <w:style w:type="paragraph" w:customStyle="1" w:styleId="Bullet4">
    <w:name w:val="Bullet 4"/>
    <w:basedOn w:val="Normal"/>
    <w:rsid w:val="00AF6590"/>
    <w:pPr>
      <w:tabs>
        <w:tab w:val="num" w:pos="2880"/>
      </w:tabs>
      <w:ind w:left="2880" w:hanging="720"/>
    </w:pPr>
  </w:style>
  <w:style w:type="paragraph" w:customStyle="1" w:styleId="Indent4">
    <w:name w:val="Indent 4"/>
    <w:basedOn w:val="Normal"/>
    <w:rsid w:val="00AF6590"/>
    <w:pPr>
      <w:ind w:left="2880"/>
    </w:pPr>
  </w:style>
  <w:style w:type="paragraph" w:customStyle="1" w:styleId="TableBullet4">
    <w:name w:val="Table Bullet 4"/>
    <w:basedOn w:val="Normal"/>
    <w:rsid w:val="00AF6590"/>
    <w:pPr>
      <w:tabs>
        <w:tab w:val="num" w:pos="1440"/>
      </w:tabs>
      <w:ind w:left="1440" w:hanging="363"/>
    </w:pPr>
  </w:style>
  <w:style w:type="paragraph" w:customStyle="1" w:styleId="Bullet1">
    <w:name w:val="Bullet 1"/>
    <w:basedOn w:val="Normal"/>
    <w:rsid w:val="00AF6590"/>
    <w:pPr>
      <w:tabs>
        <w:tab w:val="num" w:pos="720"/>
      </w:tabs>
      <w:ind w:left="720" w:hanging="720"/>
    </w:pPr>
  </w:style>
  <w:style w:type="paragraph" w:customStyle="1" w:styleId="Bullet2">
    <w:name w:val="Bullet 2"/>
    <w:basedOn w:val="Normal"/>
    <w:rsid w:val="00AF6590"/>
    <w:pPr>
      <w:tabs>
        <w:tab w:val="num" w:pos="1440"/>
      </w:tabs>
      <w:ind w:left="1440" w:hanging="720"/>
    </w:pPr>
  </w:style>
  <w:style w:type="paragraph" w:customStyle="1" w:styleId="Bullet3">
    <w:name w:val="Bullet 3"/>
    <w:basedOn w:val="Normal"/>
    <w:rsid w:val="00AF6590"/>
    <w:pPr>
      <w:tabs>
        <w:tab w:val="num" w:pos="2160"/>
      </w:tabs>
      <w:ind w:left="2160" w:hanging="720"/>
    </w:pPr>
  </w:style>
  <w:style w:type="paragraph" w:customStyle="1" w:styleId="Indent1">
    <w:name w:val="Indent 1"/>
    <w:basedOn w:val="Normal"/>
    <w:rsid w:val="00AF6590"/>
    <w:pPr>
      <w:ind w:left="720"/>
    </w:pPr>
  </w:style>
  <w:style w:type="paragraph" w:customStyle="1" w:styleId="Indent2">
    <w:name w:val="Indent 2"/>
    <w:basedOn w:val="Normal"/>
    <w:rsid w:val="00AF6590"/>
    <w:pPr>
      <w:ind w:left="1440"/>
    </w:pPr>
  </w:style>
  <w:style w:type="paragraph" w:customStyle="1" w:styleId="Indent3">
    <w:name w:val="Indent 3"/>
    <w:basedOn w:val="Normal"/>
    <w:rsid w:val="00AF6590"/>
    <w:pPr>
      <w:ind w:left="2160"/>
    </w:pPr>
  </w:style>
  <w:style w:type="paragraph" w:customStyle="1" w:styleId="TableIndent4">
    <w:name w:val="Table Indent 4"/>
    <w:basedOn w:val="Normal"/>
    <w:rsid w:val="00AF6590"/>
    <w:pPr>
      <w:ind w:left="1440"/>
    </w:pPr>
  </w:style>
  <w:style w:type="paragraph" w:customStyle="1" w:styleId="TableBullet3">
    <w:name w:val="Table Bullet 3"/>
    <w:basedOn w:val="Bullet3"/>
    <w:rsid w:val="00AF6590"/>
    <w:pPr>
      <w:tabs>
        <w:tab w:val="clear" w:pos="2160"/>
        <w:tab w:val="num" w:pos="1080"/>
      </w:tabs>
      <w:ind w:left="1080" w:hanging="360"/>
    </w:pPr>
  </w:style>
  <w:style w:type="paragraph" w:customStyle="1" w:styleId="TableBullet1">
    <w:name w:val="Table Bullet 1"/>
    <w:basedOn w:val="Bullet1"/>
    <w:rsid w:val="00AF6590"/>
    <w:pPr>
      <w:tabs>
        <w:tab w:val="clear" w:pos="720"/>
        <w:tab w:val="num" w:pos="360"/>
      </w:tabs>
      <w:ind w:left="360" w:hanging="360"/>
    </w:pPr>
  </w:style>
  <w:style w:type="paragraph" w:customStyle="1" w:styleId="TableBullet2">
    <w:name w:val="Table Bullet 2"/>
    <w:basedOn w:val="Bullet2"/>
    <w:rsid w:val="00AF6590"/>
    <w:pPr>
      <w:tabs>
        <w:tab w:val="clear" w:pos="1440"/>
      </w:tabs>
      <w:ind w:left="720" w:hanging="363"/>
    </w:pPr>
  </w:style>
  <w:style w:type="paragraph" w:customStyle="1" w:styleId="TableIndent1">
    <w:name w:val="Table Indent 1"/>
    <w:basedOn w:val="Normal"/>
    <w:rsid w:val="00AF6590"/>
    <w:pPr>
      <w:ind w:left="357"/>
    </w:pPr>
  </w:style>
  <w:style w:type="paragraph" w:customStyle="1" w:styleId="TableIndent2">
    <w:name w:val="Table Indent 2"/>
    <w:basedOn w:val="Indent2"/>
    <w:rsid w:val="00AF6590"/>
    <w:pPr>
      <w:ind w:left="720"/>
    </w:pPr>
  </w:style>
  <w:style w:type="paragraph" w:customStyle="1" w:styleId="TableIndent3">
    <w:name w:val="Table Indent 3"/>
    <w:basedOn w:val="Indent3"/>
    <w:rsid w:val="00AF6590"/>
    <w:pPr>
      <w:ind w:left="1077"/>
    </w:pPr>
  </w:style>
  <w:style w:type="paragraph" w:customStyle="1" w:styleId="FormLabel">
    <w:name w:val="Form Label"/>
    <w:basedOn w:val="Normal"/>
    <w:rsid w:val="00AF6590"/>
    <w:pPr>
      <w:spacing w:line="280" w:lineRule="exact"/>
    </w:pPr>
    <w:rPr>
      <w:sz w:val="18"/>
      <w:lang w:val="en-GB"/>
    </w:rPr>
  </w:style>
  <w:style w:type="paragraph" w:customStyle="1" w:styleId="Line">
    <w:name w:val="Line"/>
    <w:basedOn w:val="Normal"/>
    <w:rsid w:val="00AF6590"/>
    <w:pPr>
      <w:pBdr>
        <w:top w:val="single" w:sz="4" w:space="1" w:color="auto"/>
      </w:pBdr>
      <w:spacing w:before="120" w:after="60"/>
      <w:ind w:right="-1701"/>
    </w:pPr>
    <w:rPr>
      <w:sz w:val="2"/>
    </w:rPr>
  </w:style>
  <w:style w:type="paragraph" w:styleId="Footer">
    <w:name w:val="footer"/>
    <w:basedOn w:val="Normal"/>
    <w:link w:val="FooterChar"/>
    <w:uiPriority w:val="99"/>
    <w:unhideWhenUsed/>
    <w:rsid w:val="00C66678"/>
    <w:pPr>
      <w:tabs>
        <w:tab w:val="center" w:pos="4536"/>
        <w:tab w:val="right" w:pos="9072"/>
      </w:tabs>
    </w:pPr>
  </w:style>
  <w:style w:type="paragraph" w:styleId="FootnoteText">
    <w:name w:val="footnote text"/>
    <w:basedOn w:val="Normal"/>
    <w:semiHidden/>
    <w:rsid w:val="00AF6590"/>
    <w:pPr>
      <w:spacing w:line="200" w:lineRule="exact"/>
    </w:pPr>
    <w:rPr>
      <w:lang w:val="en-GB"/>
    </w:rPr>
  </w:style>
  <w:style w:type="character" w:styleId="FootnoteReference">
    <w:name w:val="footnote reference"/>
    <w:semiHidden/>
    <w:rsid w:val="00AF6590"/>
    <w:rPr>
      <w:vertAlign w:val="superscript"/>
    </w:rPr>
  </w:style>
  <w:style w:type="character" w:styleId="PageNumber">
    <w:name w:val="page number"/>
    <w:basedOn w:val="DefaultParagraphFont"/>
    <w:rsid w:val="00AF6590"/>
  </w:style>
  <w:style w:type="paragraph" w:styleId="BodyText">
    <w:name w:val="Body Text"/>
    <w:basedOn w:val="Normal"/>
    <w:link w:val="BodyTextChar"/>
    <w:rsid w:val="00AF6590"/>
    <w:pPr>
      <w:spacing w:after="240"/>
    </w:pPr>
    <w:rPr>
      <w:rFonts w:ascii="Arial" w:hAnsi="Arial"/>
      <w:sz w:val="20"/>
      <w:szCs w:val="24"/>
      <w:lang w:eastAsia="en-US"/>
    </w:rPr>
  </w:style>
  <w:style w:type="paragraph" w:customStyle="1" w:styleId="Sitat1">
    <w:name w:val="Sitat1"/>
    <w:basedOn w:val="Normal"/>
    <w:rsid w:val="00AF6590"/>
    <w:pPr>
      <w:ind w:left="1418"/>
    </w:pPr>
    <w:rPr>
      <w:i/>
      <w:szCs w:val="20"/>
    </w:rPr>
  </w:style>
  <w:style w:type="paragraph" w:styleId="Title">
    <w:name w:val="Title"/>
    <w:basedOn w:val="Normal"/>
    <w:link w:val="TitleChar"/>
    <w:uiPriority w:val="1"/>
    <w:qFormat/>
    <w:rsid w:val="00AF6590"/>
    <w:pPr>
      <w:spacing w:before="720" w:after="240"/>
      <w:outlineLvl w:val="0"/>
    </w:pPr>
    <w:rPr>
      <w:b/>
      <w:caps/>
      <w:kern w:val="28"/>
      <w:szCs w:val="20"/>
    </w:rPr>
  </w:style>
  <w:style w:type="paragraph" w:customStyle="1" w:styleId="Brdtekst1">
    <w:name w:val="Brødtekst1"/>
    <w:basedOn w:val="Normal"/>
    <w:rsid w:val="00AF6590"/>
    <w:pPr>
      <w:spacing w:after="240"/>
    </w:pPr>
    <w:rPr>
      <w:szCs w:val="20"/>
    </w:rPr>
  </w:style>
  <w:style w:type="paragraph" w:customStyle="1" w:styleId="Innrykk">
    <w:name w:val="Innrykk"/>
    <w:basedOn w:val="Normal"/>
    <w:rsid w:val="00AF6590"/>
    <w:pPr>
      <w:ind w:left="709"/>
    </w:pPr>
    <w:rPr>
      <w:szCs w:val="20"/>
    </w:rPr>
  </w:style>
  <w:style w:type="paragraph" w:customStyle="1" w:styleId="Listenummer">
    <w:name w:val="Liste nummer"/>
    <w:basedOn w:val="Normal"/>
    <w:rsid w:val="00AF6590"/>
    <w:pPr>
      <w:numPr>
        <w:numId w:val="1"/>
      </w:numPr>
      <w:tabs>
        <w:tab w:val="clear" w:pos="360"/>
        <w:tab w:val="left" w:pos="284"/>
      </w:tabs>
      <w:spacing w:before="120"/>
      <w:ind w:left="993" w:hanging="284"/>
    </w:pPr>
    <w:rPr>
      <w:szCs w:val="20"/>
    </w:rPr>
  </w:style>
  <w:style w:type="paragraph" w:customStyle="1" w:styleId="Listepunkt">
    <w:name w:val="Liste punkt"/>
    <w:basedOn w:val="Normal"/>
    <w:rsid w:val="00AF6590"/>
    <w:pPr>
      <w:numPr>
        <w:numId w:val="2"/>
      </w:numPr>
      <w:tabs>
        <w:tab w:val="clear" w:pos="360"/>
        <w:tab w:val="left" w:pos="284"/>
      </w:tabs>
      <w:spacing w:before="120"/>
      <w:ind w:left="993" w:hanging="284"/>
    </w:pPr>
    <w:rPr>
      <w:szCs w:val="20"/>
    </w:rPr>
  </w:style>
  <w:style w:type="paragraph" w:customStyle="1" w:styleId="Stil1">
    <w:name w:val="Stil1"/>
    <w:basedOn w:val="Header"/>
    <w:rsid w:val="00AF6590"/>
  </w:style>
  <w:style w:type="paragraph" w:customStyle="1" w:styleId="Stil2">
    <w:name w:val="Stil2"/>
    <w:basedOn w:val="Stil1"/>
    <w:rsid w:val="00AF6590"/>
    <w:pPr>
      <w:spacing w:before="240"/>
    </w:pPr>
  </w:style>
  <w:style w:type="paragraph" w:customStyle="1" w:styleId="Stil3">
    <w:name w:val="Stil3"/>
    <w:basedOn w:val="Normal"/>
    <w:rsid w:val="00AF6590"/>
    <w:pPr>
      <w:tabs>
        <w:tab w:val="left" w:pos="3686"/>
      </w:tabs>
      <w:spacing w:before="480"/>
    </w:pPr>
    <w:rPr>
      <w:szCs w:val="20"/>
    </w:rPr>
  </w:style>
  <w:style w:type="paragraph" w:customStyle="1" w:styleId="Stil4">
    <w:name w:val="Stil4"/>
    <w:basedOn w:val="Normal"/>
    <w:rsid w:val="00AF6590"/>
    <w:pPr>
      <w:tabs>
        <w:tab w:val="left" w:pos="3686"/>
      </w:tabs>
      <w:spacing w:before="240"/>
    </w:pPr>
    <w:rPr>
      <w:szCs w:val="20"/>
    </w:rPr>
  </w:style>
  <w:style w:type="paragraph" w:customStyle="1" w:styleId="Stil5">
    <w:name w:val="Stil5"/>
    <w:basedOn w:val="Normal"/>
    <w:rsid w:val="00AF6590"/>
    <w:pPr>
      <w:spacing w:before="960"/>
    </w:pPr>
    <w:rPr>
      <w:szCs w:val="20"/>
    </w:rPr>
  </w:style>
  <w:style w:type="table" w:styleId="TableGrid">
    <w:name w:val="Table Grid"/>
    <w:basedOn w:val="TableNormal"/>
    <w:uiPriority w:val="59"/>
    <w:rsid w:val="00EC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D17D0"/>
    <w:rPr>
      <w:rFonts w:ascii="Arial" w:hAnsi="Arial"/>
      <w:szCs w:val="24"/>
      <w:lang w:eastAsia="en-US"/>
    </w:rPr>
  </w:style>
  <w:style w:type="paragraph" w:customStyle="1" w:styleId="Normal1">
    <w:name w:val="Normal1"/>
    <w:basedOn w:val="Normal"/>
    <w:rsid w:val="003D6D61"/>
    <w:pPr>
      <w:overflowPunct w:val="0"/>
      <w:textAlignment w:val="baseline"/>
    </w:pPr>
    <w:rPr>
      <w:rFonts w:ascii="Times New Roman" w:hAnsi="Times New Roman"/>
      <w:sz w:val="24"/>
    </w:rPr>
  </w:style>
  <w:style w:type="paragraph" w:customStyle="1" w:styleId="GR-Tittel">
    <w:name w:val="GR-Tittel"/>
    <w:qFormat/>
    <w:rsid w:val="00DF6EE9"/>
    <w:pPr>
      <w:widowControl w:val="0"/>
      <w:spacing w:after="240"/>
      <w:outlineLvl w:val="0"/>
    </w:pPr>
    <w:rPr>
      <w:rFonts w:ascii="Calibri" w:hAnsi="Calibri"/>
      <w:b/>
      <w:sz w:val="28"/>
      <w:szCs w:val="22"/>
    </w:rPr>
  </w:style>
  <w:style w:type="paragraph" w:customStyle="1" w:styleId="GR-Normal">
    <w:name w:val="GR-Normal"/>
    <w:basedOn w:val="Normal"/>
    <w:qFormat/>
    <w:rsid w:val="00C66678"/>
  </w:style>
  <w:style w:type="paragraph" w:customStyle="1" w:styleId="GR-StedDato">
    <w:name w:val="GR-StedDato"/>
    <w:basedOn w:val="GR-Normal"/>
    <w:qFormat/>
    <w:rsid w:val="00C66678"/>
  </w:style>
  <w:style w:type="paragraph" w:customStyle="1" w:styleId="GR-Avsnitt">
    <w:name w:val="GR-Avsnitt"/>
    <w:qFormat/>
    <w:rsid w:val="00C66678"/>
    <w:pPr>
      <w:spacing w:after="200"/>
    </w:pPr>
    <w:rPr>
      <w:rFonts w:ascii="Calibri" w:hAnsi="Calibri"/>
      <w:sz w:val="22"/>
      <w:szCs w:val="22"/>
    </w:rPr>
  </w:style>
  <w:style w:type="character" w:customStyle="1" w:styleId="HeaderChar">
    <w:name w:val="Header Char"/>
    <w:basedOn w:val="DefaultParagraphFont"/>
    <w:link w:val="Header"/>
    <w:uiPriority w:val="99"/>
    <w:rsid w:val="00C66678"/>
    <w:rPr>
      <w:rFonts w:ascii="Calibri" w:hAnsi="Calibri"/>
      <w:sz w:val="22"/>
      <w:szCs w:val="22"/>
    </w:rPr>
  </w:style>
  <w:style w:type="character" w:customStyle="1" w:styleId="FooterChar">
    <w:name w:val="Footer Char"/>
    <w:basedOn w:val="DefaultParagraphFont"/>
    <w:link w:val="Footer"/>
    <w:uiPriority w:val="99"/>
    <w:rsid w:val="00C66678"/>
    <w:rPr>
      <w:rFonts w:ascii="Calibri" w:hAnsi="Calibri"/>
      <w:sz w:val="22"/>
      <w:szCs w:val="22"/>
    </w:rPr>
  </w:style>
  <w:style w:type="paragraph" w:customStyle="1" w:styleId="GR-Revisjonsselskap">
    <w:name w:val="GR-Revisjonsselskap"/>
    <w:qFormat/>
    <w:rsid w:val="00C66678"/>
    <w:pPr>
      <w:widowControl w:val="0"/>
    </w:pPr>
    <w:rPr>
      <w:rFonts w:ascii="Calibri" w:hAnsi="Calibri"/>
      <w:b/>
      <w:sz w:val="22"/>
      <w:szCs w:val="22"/>
    </w:rPr>
  </w:style>
  <w:style w:type="paragraph" w:customStyle="1" w:styleId="GR-Signatur">
    <w:name w:val="GR-Signatur"/>
    <w:qFormat/>
    <w:rsid w:val="00C66678"/>
    <w:rPr>
      <w:rFonts w:ascii="Calibri" w:hAnsi="Calibri"/>
      <w:sz w:val="22"/>
      <w:szCs w:val="22"/>
    </w:rPr>
  </w:style>
  <w:style w:type="paragraph" w:customStyle="1" w:styleId="GR-Stilling">
    <w:name w:val="GR-Stilling"/>
    <w:basedOn w:val="Normal"/>
    <w:qFormat/>
    <w:rsid w:val="00C66678"/>
    <w:rPr>
      <w:i/>
    </w:rPr>
  </w:style>
  <w:style w:type="paragraph" w:customStyle="1" w:styleId="GR-xoverskrift-5">
    <w:name w:val="GR-xoverskrift-5"/>
    <w:qFormat/>
    <w:rsid w:val="00402B5B"/>
    <w:pPr>
      <w:spacing w:after="240"/>
      <w:outlineLvl w:val="2"/>
    </w:pPr>
    <w:rPr>
      <w:rFonts w:ascii="Calibri" w:hAnsi="Calibri"/>
      <w:b/>
      <w:sz w:val="22"/>
      <w:szCs w:val="22"/>
    </w:rPr>
  </w:style>
  <w:style w:type="paragraph" w:customStyle="1" w:styleId="GR-xoverskrift-6">
    <w:name w:val="GR-xoverskrift-6"/>
    <w:qFormat/>
    <w:rsid w:val="00402B5B"/>
    <w:pPr>
      <w:spacing w:after="240"/>
      <w:outlineLvl w:val="3"/>
    </w:pPr>
    <w:rPr>
      <w:rFonts w:ascii="Calibri" w:hAnsi="Calibri"/>
      <w:i/>
      <w:sz w:val="22"/>
      <w:szCs w:val="22"/>
    </w:rPr>
  </w:style>
  <w:style w:type="paragraph" w:customStyle="1" w:styleId="GR-xoverskrift-1">
    <w:name w:val="GR-xoverskrift-1"/>
    <w:qFormat/>
    <w:rsid w:val="00C66678"/>
    <w:pPr>
      <w:widowControl w:val="0"/>
      <w:spacing w:after="360"/>
    </w:pPr>
    <w:rPr>
      <w:rFonts w:ascii="Calibri" w:hAnsi="Calibri"/>
      <w:b/>
      <w:sz w:val="32"/>
      <w:szCs w:val="22"/>
    </w:rPr>
  </w:style>
  <w:style w:type="paragraph" w:customStyle="1" w:styleId="GR-xoverskrift-2">
    <w:name w:val="GR-xoverskrift-2"/>
    <w:qFormat/>
    <w:rsid w:val="00C66678"/>
    <w:pPr>
      <w:spacing w:after="320"/>
    </w:pPr>
    <w:rPr>
      <w:rFonts w:ascii="Calibri" w:hAnsi="Calibri"/>
      <w:b/>
      <w:sz w:val="32"/>
      <w:szCs w:val="22"/>
    </w:rPr>
  </w:style>
  <w:style w:type="paragraph" w:customStyle="1" w:styleId="GR-xoverskrift-3">
    <w:name w:val="GR-xoverskrift-3"/>
    <w:qFormat/>
    <w:rsid w:val="00C66678"/>
    <w:pPr>
      <w:spacing w:after="240"/>
    </w:pPr>
    <w:rPr>
      <w:rFonts w:ascii="Calibri" w:hAnsi="Calibri"/>
      <w:b/>
      <w:sz w:val="28"/>
      <w:szCs w:val="22"/>
    </w:rPr>
  </w:style>
  <w:style w:type="paragraph" w:customStyle="1" w:styleId="GR-xoverskrift-4">
    <w:name w:val="GR-xoverskrift-4"/>
    <w:qFormat/>
    <w:rsid w:val="00402B5B"/>
    <w:pPr>
      <w:spacing w:after="240"/>
      <w:outlineLvl w:val="1"/>
    </w:pPr>
    <w:rPr>
      <w:rFonts w:ascii="Calibri" w:hAnsi="Calibri"/>
      <w:b/>
      <w:sz w:val="24"/>
      <w:szCs w:val="22"/>
    </w:rPr>
  </w:style>
  <w:style w:type="character" w:styleId="Hyperlink">
    <w:name w:val="Hyperlink"/>
    <w:rsid w:val="003864AC"/>
    <w:rPr>
      <w:color w:val="0000FF"/>
      <w:u w:val="single"/>
    </w:rPr>
  </w:style>
  <w:style w:type="character" w:styleId="FollowedHyperlink">
    <w:name w:val="FollowedHyperlink"/>
    <w:rsid w:val="003864AC"/>
    <w:rPr>
      <w:color w:val="800080"/>
      <w:u w:val="single"/>
    </w:rPr>
  </w:style>
  <w:style w:type="paragraph" w:customStyle="1" w:styleId="id-hjemmel">
    <w:name w:val="id-hjemmel"/>
    <w:next w:val="Normal"/>
    <w:rsid w:val="00EC582C"/>
    <w:pPr>
      <w:tabs>
        <w:tab w:val="left" w:pos="1134"/>
      </w:tabs>
      <w:spacing w:before="120"/>
      <w:ind w:left="1134" w:hanging="1134"/>
    </w:pPr>
    <w:rPr>
      <w:rFonts w:ascii="Arial" w:hAnsi="Arial"/>
      <w:lang w:eastAsia="en-US"/>
    </w:rPr>
  </w:style>
  <w:style w:type="paragraph" w:customStyle="1" w:styleId="id-note">
    <w:name w:val="id-note"/>
    <w:next w:val="Normal"/>
    <w:rsid w:val="00EC582C"/>
    <w:pPr>
      <w:tabs>
        <w:tab w:val="left" w:pos="567"/>
      </w:tabs>
      <w:spacing w:before="120"/>
    </w:pPr>
    <w:rPr>
      <w:rFonts w:ascii="Arial" w:hAnsi="Arial"/>
      <w:color w:val="999999"/>
      <w:sz w:val="16"/>
      <w:lang w:eastAsia="en-US"/>
    </w:rPr>
  </w:style>
  <w:style w:type="paragraph" w:customStyle="1" w:styleId="id-space">
    <w:name w:val="id-space"/>
    <w:next w:val="Normal"/>
    <w:rsid w:val="00EC582C"/>
    <w:pPr>
      <w:spacing w:before="2000"/>
    </w:pPr>
    <w:rPr>
      <w:rFonts w:ascii="Arial" w:hAnsi="Arial"/>
      <w:lang w:eastAsia="en-US"/>
    </w:rPr>
  </w:style>
  <w:style w:type="paragraph" w:customStyle="1" w:styleId="id-register">
    <w:name w:val="id-register"/>
    <w:next w:val="Normal"/>
    <w:rsid w:val="00EC582C"/>
    <w:pPr>
      <w:tabs>
        <w:tab w:val="left" w:pos="567"/>
        <w:tab w:val="right" w:leader="dot" w:pos="7938"/>
        <w:tab w:val="right" w:pos="8505"/>
      </w:tabs>
      <w:spacing w:before="200"/>
      <w:ind w:left="567" w:hanging="567"/>
    </w:pPr>
    <w:rPr>
      <w:rFonts w:ascii="Arial" w:hAnsi="Arial"/>
      <w:sz w:val="18"/>
      <w:lang w:eastAsia="en-US"/>
    </w:rPr>
  </w:style>
  <w:style w:type="paragraph" w:customStyle="1" w:styleId="id-00">
    <w:name w:val="id-00"/>
    <w:uiPriority w:val="99"/>
    <w:rsid w:val="00EC582C"/>
    <w:pPr>
      <w:spacing w:before="120"/>
    </w:pPr>
    <w:rPr>
      <w:rFonts w:ascii="Arial" w:hAnsi="Arial"/>
      <w:lang w:eastAsia="en-US"/>
    </w:rPr>
  </w:style>
  <w:style w:type="paragraph" w:customStyle="1" w:styleId="id-01">
    <w:name w:val="id-01"/>
    <w:rsid w:val="00EC582C"/>
    <w:pPr>
      <w:tabs>
        <w:tab w:val="left" w:pos="567"/>
      </w:tabs>
      <w:spacing w:before="120"/>
      <w:ind w:left="567" w:hanging="567"/>
    </w:pPr>
    <w:rPr>
      <w:rFonts w:ascii="Arial" w:hAnsi="Arial"/>
      <w:lang w:eastAsia="en-US"/>
    </w:rPr>
  </w:style>
  <w:style w:type="paragraph" w:customStyle="1" w:styleId="id-11">
    <w:name w:val="id-11"/>
    <w:rsid w:val="00EC582C"/>
    <w:pPr>
      <w:spacing w:before="120"/>
      <w:ind w:left="567"/>
    </w:pPr>
    <w:rPr>
      <w:rFonts w:ascii="Arial" w:hAnsi="Arial"/>
      <w:lang w:eastAsia="en-US"/>
    </w:rPr>
  </w:style>
  <w:style w:type="paragraph" w:customStyle="1" w:styleId="id-12">
    <w:name w:val="id-12"/>
    <w:rsid w:val="00EC582C"/>
    <w:pPr>
      <w:tabs>
        <w:tab w:val="left" w:pos="1134"/>
      </w:tabs>
      <w:spacing w:before="120"/>
      <w:ind w:left="1134" w:hanging="567"/>
    </w:pPr>
    <w:rPr>
      <w:rFonts w:ascii="Arial" w:hAnsi="Arial"/>
      <w:lang w:eastAsia="en-US"/>
    </w:rPr>
  </w:style>
  <w:style w:type="paragraph" w:customStyle="1" w:styleId="id-22">
    <w:name w:val="id-22"/>
    <w:rsid w:val="00EC582C"/>
    <w:pPr>
      <w:spacing w:before="120"/>
      <w:ind w:left="1134"/>
    </w:pPr>
    <w:rPr>
      <w:rFonts w:ascii="Arial" w:hAnsi="Arial"/>
      <w:lang w:eastAsia="en-US"/>
    </w:rPr>
  </w:style>
  <w:style w:type="paragraph" w:customStyle="1" w:styleId="id-23">
    <w:name w:val="id-23"/>
    <w:rsid w:val="00EC582C"/>
    <w:pPr>
      <w:tabs>
        <w:tab w:val="left" w:pos="1701"/>
      </w:tabs>
      <w:spacing w:before="120"/>
      <w:ind w:left="1701" w:hanging="567"/>
    </w:pPr>
    <w:rPr>
      <w:rFonts w:ascii="Arial" w:hAnsi="Arial"/>
      <w:lang w:eastAsia="en-US"/>
    </w:rPr>
  </w:style>
  <w:style w:type="paragraph" w:customStyle="1" w:styleId="id-33">
    <w:name w:val="id-33"/>
    <w:rsid w:val="00EC582C"/>
    <w:pPr>
      <w:spacing w:before="120"/>
      <w:ind w:left="1701"/>
    </w:pPr>
    <w:rPr>
      <w:rFonts w:ascii="Arial" w:hAnsi="Arial"/>
      <w:lang w:eastAsia="en-US"/>
    </w:rPr>
  </w:style>
  <w:style w:type="paragraph" w:customStyle="1" w:styleId="id-02">
    <w:name w:val="id-02"/>
    <w:rsid w:val="00EC582C"/>
    <w:pPr>
      <w:tabs>
        <w:tab w:val="left" w:pos="1134"/>
      </w:tabs>
      <w:spacing w:before="120"/>
      <w:ind w:left="1134" w:hanging="1134"/>
    </w:pPr>
    <w:rPr>
      <w:rFonts w:ascii="Arial" w:hAnsi="Arial"/>
      <w:lang w:eastAsia="en-US"/>
    </w:rPr>
  </w:style>
  <w:style w:type="paragraph" w:customStyle="1" w:styleId="Overskrift10">
    <w:name w:val="Overskrift 10"/>
    <w:next w:val="id-00"/>
    <w:rsid w:val="00EC582C"/>
    <w:pPr>
      <w:spacing w:before="120" w:after="60"/>
    </w:pPr>
    <w:rPr>
      <w:rFonts w:ascii="Verdana" w:hAnsi="Verdana"/>
      <w:b/>
      <w:szCs w:val="24"/>
      <w:lang w:eastAsia="en-US"/>
    </w:rPr>
  </w:style>
  <w:style w:type="paragraph" w:customStyle="1" w:styleId="Overskrift11">
    <w:name w:val="Overskrift 11"/>
    <w:next w:val="id-00"/>
    <w:rsid w:val="00EC582C"/>
    <w:pPr>
      <w:spacing w:before="120" w:after="60"/>
    </w:pPr>
    <w:rPr>
      <w:rFonts w:ascii="Verdana" w:hAnsi="Verdana"/>
      <w:b/>
      <w:sz w:val="18"/>
      <w:szCs w:val="24"/>
      <w:lang w:eastAsia="en-US"/>
    </w:rPr>
  </w:style>
  <w:style w:type="paragraph" w:customStyle="1" w:styleId="Overskrift12">
    <w:name w:val="Overskrift 12"/>
    <w:next w:val="id-00"/>
    <w:rsid w:val="00EC582C"/>
    <w:pPr>
      <w:spacing w:before="120" w:after="60"/>
    </w:pPr>
    <w:rPr>
      <w:rFonts w:ascii="Verdana" w:hAnsi="Verdana"/>
      <w:b/>
      <w:sz w:val="16"/>
      <w:szCs w:val="24"/>
      <w:lang w:eastAsia="en-US"/>
    </w:rPr>
  </w:style>
  <w:style w:type="paragraph" w:customStyle="1" w:styleId="Overskrift13">
    <w:name w:val="Overskrift 13"/>
    <w:next w:val="id-00"/>
    <w:rsid w:val="00EC582C"/>
    <w:pPr>
      <w:spacing w:before="120" w:after="60"/>
    </w:pPr>
    <w:rPr>
      <w:rFonts w:ascii="Verdana" w:hAnsi="Verdana"/>
      <w:b/>
      <w:sz w:val="16"/>
      <w:szCs w:val="24"/>
      <w:lang w:eastAsia="en-US"/>
    </w:rPr>
  </w:style>
  <w:style w:type="paragraph" w:customStyle="1" w:styleId="id-verdana11">
    <w:name w:val="id-verdana11"/>
    <w:next w:val="id-00"/>
    <w:rsid w:val="00EC582C"/>
    <w:pPr>
      <w:spacing w:before="240" w:after="60"/>
    </w:pPr>
    <w:rPr>
      <w:rFonts w:ascii="Verdana" w:hAnsi="Verdana"/>
      <w:b/>
      <w:sz w:val="22"/>
      <w:szCs w:val="24"/>
      <w:lang w:eastAsia="en-US"/>
    </w:rPr>
  </w:style>
  <w:style w:type="paragraph" w:customStyle="1" w:styleId="id-verdana8">
    <w:name w:val="id-verdana8"/>
    <w:next w:val="id-00"/>
    <w:rsid w:val="00EC582C"/>
    <w:pPr>
      <w:spacing w:before="120" w:after="60"/>
    </w:pPr>
    <w:rPr>
      <w:rFonts w:ascii="Verdana" w:hAnsi="Verdana"/>
      <w:sz w:val="16"/>
      <w:szCs w:val="24"/>
      <w:lang w:eastAsia="en-US"/>
    </w:rPr>
  </w:style>
  <w:style w:type="paragraph" w:customStyle="1" w:styleId="GR-Liten">
    <w:name w:val="GR-Liten"/>
    <w:basedOn w:val="GR-Avsnitt"/>
    <w:uiPriority w:val="6"/>
    <w:qFormat/>
    <w:rsid w:val="00C66678"/>
    <w:rPr>
      <w:sz w:val="20"/>
    </w:rPr>
  </w:style>
  <w:style w:type="paragraph" w:styleId="DocumentMap">
    <w:name w:val="Document Map"/>
    <w:basedOn w:val="Normal"/>
    <w:link w:val="DocumentMapChar"/>
    <w:rsid w:val="00AA680D"/>
    <w:rPr>
      <w:rFonts w:ascii="Tahoma" w:hAnsi="Tahoma" w:cs="Tahoma"/>
      <w:sz w:val="16"/>
      <w:szCs w:val="16"/>
    </w:rPr>
  </w:style>
  <w:style w:type="character" w:customStyle="1" w:styleId="DocumentMapChar">
    <w:name w:val="Document Map Char"/>
    <w:basedOn w:val="DefaultParagraphFont"/>
    <w:link w:val="DocumentMap"/>
    <w:rsid w:val="00AA680D"/>
    <w:rPr>
      <w:rFonts w:ascii="Tahoma" w:hAnsi="Tahoma" w:cs="Tahoma"/>
      <w:sz w:val="16"/>
      <w:szCs w:val="16"/>
    </w:rPr>
  </w:style>
  <w:style w:type="paragraph" w:customStyle="1" w:styleId="MarginText">
    <w:name w:val="Margin Text"/>
    <w:basedOn w:val="Normal"/>
    <w:rsid w:val="007A6D45"/>
    <w:pPr>
      <w:widowControl/>
      <w:adjustRightInd w:val="0"/>
      <w:spacing w:after="240"/>
      <w:jc w:val="both"/>
    </w:pPr>
    <w:rPr>
      <w:rFonts w:ascii="Times New Roman" w:eastAsia="STZhongsong" w:hAnsi="Times New Roman"/>
      <w:szCs w:val="20"/>
      <w:lang w:eastAsia="zh-CN"/>
    </w:rPr>
  </w:style>
  <w:style w:type="paragraph" w:styleId="ListBullet">
    <w:name w:val="List Bullet"/>
    <w:basedOn w:val="Normal"/>
    <w:rsid w:val="007A6D45"/>
    <w:pPr>
      <w:widowControl/>
      <w:overflowPunct w:val="0"/>
      <w:autoSpaceDE w:val="0"/>
      <w:autoSpaceDN w:val="0"/>
      <w:adjustRightInd w:val="0"/>
      <w:spacing w:after="240" w:line="280" w:lineRule="exact"/>
      <w:ind w:left="720" w:hanging="720"/>
      <w:jc w:val="both"/>
      <w:textAlignment w:val="baseline"/>
    </w:pPr>
    <w:rPr>
      <w:rFonts w:ascii="Times New Roman" w:hAnsi="Times New Roman"/>
      <w:szCs w:val="20"/>
      <w:lang w:eastAsia="en-US"/>
    </w:rPr>
  </w:style>
  <w:style w:type="character" w:customStyle="1" w:styleId="TitleChar">
    <w:name w:val="Title Char"/>
    <w:basedOn w:val="DefaultParagraphFont"/>
    <w:link w:val="Title"/>
    <w:uiPriority w:val="1"/>
    <w:rsid w:val="007A6D45"/>
    <w:rPr>
      <w:rFonts w:ascii="Calibri" w:hAnsi="Calibri"/>
      <w:b/>
      <w:caps/>
      <w:kern w:val="28"/>
      <w:sz w:val="22"/>
    </w:rPr>
  </w:style>
  <w:style w:type="paragraph" w:styleId="ListParagraph">
    <w:name w:val="List Paragraph"/>
    <w:basedOn w:val="Normal"/>
    <w:uiPriority w:val="34"/>
    <w:qFormat/>
    <w:rsid w:val="007A6D45"/>
    <w:pPr>
      <w:widowControl/>
      <w:overflowPunct w:val="0"/>
      <w:autoSpaceDE w:val="0"/>
      <w:autoSpaceDN w:val="0"/>
      <w:adjustRightInd w:val="0"/>
      <w:spacing w:after="240" w:line="280" w:lineRule="exact"/>
      <w:ind w:left="720"/>
      <w:jc w:val="both"/>
      <w:textAlignment w:val="baseline"/>
    </w:pPr>
    <w:rPr>
      <w:rFonts w:ascii="Times New Roman" w:hAnsi="Times New Roman"/>
      <w:szCs w:val="20"/>
      <w:lang w:eastAsia="en-US"/>
    </w:rPr>
  </w:style>
  <w:style w:type="character" w:styleId="UnresolvedMention">
    <w:name w:val="Unresolved Mention"/>
    <w:basedOn w:val="DefaultParagraphFont"/>
    <w:uiPriority w:val="99"/>
    <w:semiHidden/>
    <w:unhideWhenUsed/>
    <w:rsid w:val="00B5025C"/>
    <w:rPr>
      <w:color w:val="808080"/>
      <w:shd w:val="clear" w:color="auto" w:fill="E6E6E6"/>
    </w:rPr>
  </w:style>
  <w:style w:type="paragraph" w:styleId="BalloonText">
    <w:name w:val="Balloon Text"/>
    <w:basedOn w:val="Normal"/>
    <w:link w:val="BalloonTextChar"/>
    <w:semiHidden/>
    <w:unhideWhenUsed/>
    <w:rsid w:val="00F9340F"/>
    <w:rPr>
      <w:rFonts w:ascii="Segoe UI" w:hAnsi="Segoe UI" w:cs="Segoe UI"/>
      <w:sz w:val="18"/>
      <w:szCs w:val="18"/>
    </w:rPr>
  </w:style>
  <w:style w:type="character" w:customStyle="1" w:styleId="BalloonTextChar">
    <w:name w:val="Balloon Text Char"/>
    <w:basedOn w:val="DefaultParagraphFont"/>
    <w:link w:val="BalloonText"/>
    <w:semiHidden/>
    <w:rsid w:val="00F9340F"/>
    <w:rPr>
      <w:rFonts w:ascii="Segoe UI" w:hAnsi="Segoe UI" w:cs="Segoe UI"/>
      <w:sz w:val="18"/>
      <w:szCs w:val="18"/>
    </w:rPr>
  </w:style>
  <w:style w:type="character" w:customStyle="1" w:styleId="id-karnov-note">
    <w:name w:val="id-karnov-note"/>
    <w:basedOn w:val="DefaultParagraphFont"/>
    <w:rsid w:val="0064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4">
      <w:bodyDiv w:val="1"/>
      <w:marLeft w:val="600"/>
      <w:marRight w:val="600"/>
      <w:marTop w:val="600"/>
      <w:marBottom w:val="600"/>
      <w:divBdr>
        <w:top w:val="none" w:sz="0" w:space="0" w:color="auto"/>
        <w:left w:val="none" w:sz="0" w:space="0" w:color="auto"/>
        <w:bottom w:val="none" w:sz="0" w:space="0" w:color="auto"/>
        <w:right w:val="none" w:sz="0" w:space="0" w:color="auto"/>
      </w:divBdr>
    </w:div>
    <w:div w:id="592670425">
      <w:bodyDiv w:val="1"/>
      <w:marLeft w:val="0"/>
      <w:marRight w:val="0"/>
      <w:marTop w:val="0"/>
      <w:marBottom w:val="0"/>
      <w:divBdr>
        <w:top w:val="none" w:sz="0" w:space="0" w:color="auto"/>
        <w:left w:val="none" w:sz="0" w:space="0" w:color="auto"/>
        <w:bottom w:val="none" w:sz="0" w:space="0" w:color="auto"/>
        <w:right w:val="none" w:sz="0" w:space="0" w:color="auto"/>
      </w:divBdr>
    </w:div>
    <w:div w:id="1049185847">
      <w:bodyDiv w:val="1"/>
      <w:marLeft w:val="0"/>
      <w:marRight w:val="0"/>
      <w:marTop w:val="0"/>
      <w:marBottom w:val="0"/>
      <w:divBdr>
        <w:top w:val="none" w:sz="0" w:space="0" w:color="auto"/>
        <w:left w:val="none" w:sz="0" w:space="0" w:color="auto"/>
        <w:bottom w:val="none" w:sz="0" w:space="0" w:color="auto"/>
        <w:right w:val="none" w:sz="0" w:space="0" w:color="auto"/>
      </w:divBdr>
    </w:div>
    <w:div w:id="1573275636">
      <w:bodyDiv w:val="1"/>
      <w:marLeft w:val="0"/>
      <w:marRight w:val="0"/>
      <w:marTop w:val="0"/>
      <w:marBottom w:val="0"/>
      <w:divBdr>
        <w:top w:val="none" w:sz="0" w:space="0" w:color="auto"/>
        <w:left w:val="none" w:sz="0" w:space="0" w:color="auto"/>
        <w:bottom w:val="none" w:sz="0" w:space="0" w:color="auto"/>
        <w:right w:val="none" w:sz="0" w:space="0" w:color="auto"/>
      </w:divBdr>
    </w:div>
    <w:div w:id="1745225697">
      <w:bodyDiv w:val="1"/>
      <w:marLeft w:val="600"/>
      <w:marRight w:val="600"/>
      <w:marTop w:val="600"/>
      <w:marBottom w:val="6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redirect/gL20180615z2D38z2EGDPRz5FNOz2DART3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n.rettsdata.no/redirect/gL20180615z2D38z2EGDPRz5FNOz2DART32" TargetMode="External"/><Relationship Id="rId12" Type="http://schemas.openxmlformats.org/officeDocument/2006/relationships/hyperlink" Target="https://min.rettsdata.no/redirect/gL20180615z2D38z2EGDPRz5FNOz2DART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rettsdata.no/redirect/gL20180615z2D38z2EGDPRz5FNOz2DART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in.rettsdata.no/redirect/gL20180615z2D38z2EGDPRz5FNOz2DART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rettsdata.no/redirect/gL20180615z2D38z2EGDPRz5FNOz2DART3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18258</Characters>
  <Application>Microsoft Office Word</Application>
  <DocSecurity>0</DocSecurity>
  <Lines>152</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20550</CharactersWithSpaces>
  <SharedDoc>false</SharedDoc>
  <HLinks>
    <vt:vector size="36" baseType="variant">
      <vt:variant>
        <vt:i4>3473523</vt:i4>
      </vt:variant>
      <vt:variant>
        <vt:i4>15</vt:i4>
      </vt:variant>
      <vt:variant>
        <vt:i4>0</vt:i4>
      </vt:variant>
      <vt:variant>
        <vt:i4>5</vt:i4>
      </vt:variant>
      <vt:variant>
        <vt:lpwstr>http://rettsdata.no/direkte?grlink=gKONSESJONSFORBEHOLD</vt:lpwstr>
      </vt:variant>
      <vt:variant>
        <vt:lpwstr/>
      </vt:variant>
      <vt:variant>
        <vt:i4>720961</vt:i4>
      </vt:variant>
      <vt:variant>
        <vt:i4>12</vt:i4>
      </vt:variant>
      <vt:variant>
        <vt:i4>0</vt:i4>
      </vt:variant>
      <vt:variant>
        <vt:i4>5</vt:i4>
      </vt:variant>
      <vt:variant>
        <vt:lpwstr>http://www.rettsdata.no/direkte?grlink=gL19920703z2D93z2EzA75z2D7</vt:lpwstr>
      </vt:variant>
      <vt:variant>
        <vt:lpwstr/>
      </vt:variant>
      <vt:variant>
        <vt:i4>3276913</vt:i4>
      </vt:variant>
      <vt:variant>
        <vt:i4>9</vt:i4>
      </vt:variant>
      <vt:variant>
        <vt:i4>0</vt:i4>
      </vt:variant>
      <vt:variant>
        <vt:i4>5</vt:i4>
      </vt:variant>
      <vt:variant>
        <vt:lpwstr>http://www.rettsdata.no/direkte?grlink=gL19920703z2D93z2EzA74z2D19</vt:lpwstr>
      </vt:variant>
      <vt:variant>
        <vt:lpwstr/>
      </vt:variant>
      <vt:variant>
        <vt:i4>3342375</vt:i4>
      </vt:variant>
      <vt:variant>
        <vt:i4>6</vt:i4>
      </vt:variant>
      <vt:variant>
        <vt:i4>0</vt:i4>
      </vt:variant>
      <vt:variant>
        <vt:i4>5</vt:i4>
      </vt:variant>
      <vt:variant>
        <vt:lpwstr>http://www.rettsdata.no/direkte?grlink=gL19920703z2D93z2EK5</vt:lpwstr>
      </vt:variant>
      <vt:variant>
        <vt:lpwstr/>
      </vt:variant>
      <vt:variant>
        <vt:i4>3342375</vt:i4>
      </vt:variant>
      <vt:variant>
        <vt:i4>3</vt:i4>
      </vt:variant>
      <vt:variant>
        <vt:i4>0</vt:i4>
      </vt:variant>
      <vt:variant>
        <vt:i4>5</vt:i4>
      </vt:variant>
      <vt:variant>
        <vt:lpwstr>http://www.rettsdata.no/direkte?grlink=gL19920703z2D93z2EK4</vt:lpwstr>
      </vt:variant>
      <vt:variant>
        <vt:lpwstr/>
      </vt:variant>
      <vt:variant>
        <vt:i4>6160394</vt:i4>
      </vt:variant>
      <vt:variant>
        <vt:i4>0</vt:i4>
      </vt:variant>
      <vt:variant>
        <vt:i4>0</vt:i4>
      </vt:variant>
      <vt:variant>
        <vt:i4>5</vt:i4>
      </vt:variant>
      <vt:variant>
        <vt:lpwstr>http://rettsdata.no/direkte?grlink=gTILBEH~R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
  <cp:keywords/>
  <dc:description/>
  <cp:lastModifiedBy/>
  <cp:revision>1</cp:revision>
  <dcterms:created xsi:type="dcterms:W3CDTF">2020-02-18T13:17:00Z</dcterms:created>
  <dcterms:modified xsi:type="dcterms:W3CDTF">2020-02-18T13:17:00Z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module">
    <vt:lpwstr>38;176</vt:lpwstr>
  </property>
  <property fmtid="{D5CDD505-2E9C-101B-9397-08002B2CF9AE}" pid="3" name="grsourceid">
    <vt:lpwstr>1390</vt:lpwstr>
  </property>
  <property fmtid="{D5CDD505-2E9C-101B-9397-08002B2CF9AE}" pid="4" name="grbatch">
    <vt:lpwstr>9647</vt:lpwstr>
  </property>
  <property fmtid="{D5CDD505-2E9C-101B-9397-08002B2CF9AE}" pid="5" name="grid">
    <vt:lpwstr>641869</vt:lpwstr>
  </property>
  <property fmtid="{D5CDD505-2E9C-101B-9397-08002B2CF9AE}" pid="6" name="grclass3">
    <vt:lpwstr/>
  </property>
  <property fmtid="{D5CDD505-2E9C-101B-9397-08002B2CF9AE}" pid="7" name="grclass4">
    <vt:lpwstr/>
  </property>
  <property fmtid="{D5CDD505-2E9C-101B-9397-08002B2CF9AE}" pid="8" name="grdests">
    <vt:lpwstr>gDATABEHANDLERAVTALEz20z2Dz20GDPRz2EDOCX</vt:lpwstr>
  </property>
  <property fmtid="{D5CDD505-2E9C-101B-9397-08002B2CF9AE}" pid="9" name="grlinks">
    <vt:lpwstr>gL20180615z2D38;gL20180615z2D38z2EGDPRz5FNOz2DART30;gL20180615z2D38z2EGDPRz5FNOz2DART32;gL20180615z2D38z2EGDPRz5FNOz2DART36;gL20180615z2D38z2EGDPRz5FNOz2DART40;gL20180615z2D38z2EGDPRz5FNOz2DART42</vt:lpwstr>
  </property>
  <property fmtid="{D5CDD505-2E9C-101B-9397-08002B2CF9AE}" pid="10" name="grsearch">
    <vt:lpwstr>1</vt:lpwstr>
  </property>
  <property fmtid="{D5CDD505-2E9C-101B-9397-08002B2CF9AE}" pid="11" name="pagerank">
    <vt:lpwstr>1250</vt:lpwstr>
  </property>
  <property fmtid="{D5CDD505-2E9C-101B-9397-08002B2CF9AE}" pid="12" name="grsourcename">
    <vt:lpwstr>Maler</vt:lpwstr>
  </property>
  <property fmtid="{D5CDD505-2E9C-101B-9397-08002B2CF9AE}" pid="13" name="grsourcetitle">
    <vt:lpwstr>Maler (word, excel)</vt:lpwstr>
  </property>
  <property fmtid="{D5CDD505-2E9C-101B-9397-08002B2CF9AE}" pid="14" name="grdocumentname">
    <vt:lpwstr>gDATABEHANDLERAVTALEz20z2Dz20GDPRz2EDOCX</vt:lpwstr>
  </property>
  <property fmtid="{D5CDD505-2E9C-101B-9397-08002B2CF9AE}" pid="15" name="grsort">
    <vt:lpwstr/>
  </property>
  <property fmtid="{D5CDD505-2E9C-101B-9397-08002B2CF9AE}" pid="16" name="title">
    <vt:lpwstr>Databehandleravtale - GDPR</vt:lpwstr>
  </property>
  <property fmtid="{D5CDD505-2E9C-101B-9397-08002B2CF9AE}" pid="17" name="rettskildeids">
    <vt:lpwstr>9;272</vt:lpwstr>
  </property>
  <property fmtid="{D5CDD505-2E9C-101B-9397-08002B2CF9AE}" pid="18" name="rettskildetexts">
    <vt:lpwstr>Maler og verktøy;Maler</vt:lpwstr>
  </property>
  <property fmtid="{D5CDD505-2E9C-101B-9397-08002B2CF9AE}" pid="19" name="avsenderids">
    <vt:lpwstr/>
  </property>
  <property fmtid="{D5CDD505-2E9C-101B-9397-08002B2CF9AE}" pid="20" name="avsendertexts">
    <vt:lpwstr/>
  </property>
  <property fmtid="{D5CDD505-2E9C-101B-9397-08002B2CF9AE}" pid="21" name="temaids">
    <vt:lpwstr>1788</vt:lpwstr>
  </property>
  <property fmtid="{D5CDD505-2E9C-101B-9397-08002B2CF9AE}" pid="22" name="tematexts">
    <vt:lpwstr>Personvern GDPR</vt:lpwstr>
  </property>
  <property fmtid="{D5CDD505-2E9C-101B-9397-08002B2CF9AE}" pid="23" name="subjectids">
    <vt:lpwstr/>
  </property>
  <property fmtid="{D5CDD505-2E9C-101B-9397-08002B2CF9AE}" pid="24" name="subjecttexts">
    <vt:lpwstr/>
  </property>
  <property fmtid="{D5CDD505-2E9C-101B-9397-08002B2CF9AE}" pid="25" name="nodeids">
    <vt:lpwstr>9;272;1788</vt:lpwstr>
  </property>
  <property fmtid="{D5CDD505-2E9C-101B-9397-08002B2CF9AE}" pid="26" name="nodeiexts">
    <vt:lpwstr>Maler og verktøy;Maler;Personvern GDPR</vt:lpwstr>
  </property>
  <property fmtid="{D5CDD505-2E9C-101B-9397-08002B2CF9AE}" pid="27" name="documenttype">
    <vt:lpwstr>2</vt:lpwstr>
  </property>
  <property fmtid="{D5CDD505-2E9C-101B-9397-08002B2CF9AE}" pid="28" name="MSIP_Label_a0d94389-3679-4ee9-b462-9299027f34d3_Enabled">
    <vt:lpwstr>True</vt:lpwstr>
  </property>
  <property fmtid="{D5CDD505-2E9C-101B-9397-08002B2CF9AE}" pid="29" name="MSIP_Label_a0d94389-3679-4ee9-b462-9299027f34d3_SiteId">
    <vt:lpwstr>d357e4b0-a5d5-400f-b185-86fb574bef72</vt:lpwstr>
  </property>
  <property fmtid="{D5CDD505-2E9C-101B-9397-08002B2CF9AE}" pid="30" name="MSIP_Label_a0d94389-3679-4ee9-b462-9299027f34d3_Owner">
    <vt:lpwstr>Espen.Olsen@payex.com</vt:lpwstr>
  </property>
  <property fmtid="{D5CDD505-2E9C-101B-9397-08002B2CF9AE}" pid="31" name="MSIP_Label_a0d94389-3679-4ee9-b462-9299027f34d3_SetDate">
    <vt:lpwstr>2020-01-31T10:00:30.6985777Z</vt:lpwstr>
  </property>
  <property fmtid="{D5CDD505-2E9C-101B-9397-08002B2CF9AE}" pid="32" name="MSIP_Label_a0d94389-3679-4ee9-b462-9299027f34d3_Name">
    <vt:lpwstr>Internal</vt:lpwstr>
  </property>
  <property fmtid="{D5CDD505-2E9C-101B-9397-08002B2CF9AE}" pid="33" name="MSIP_Label_a0d94389-3679-4ee9-b462-9299027f34d3_Application">
    <vt:lpwstr>Microsoft Azure Information Protection</vt:lpwstr>
  </property>
  <property fmtid="{D5CDD505-2E9C-101B-9397-08002B2CF9AE}" pid="34" name="MSIP_Label_a0d94389-3679-4ee9-b462-9299027f34d3_Extended_MSFT_Method">
    <vt:lpwstr>Automatic</vt:lpwstr>
  </property>
  <property fmtid="{D5CDD505-2E9C-101B-9397-08002B2CF9AE}" pid="35" name="Sensitivity">
    <vt:lpwstr>Internal</vt:lpwstr>
  </property>
  <property fmtid="{D5CDD505-2E9C-101B-9397-08002B2CF9AE}" pid="36" name="Sparare">
    <vt:lpwstr>Espen Olsen</vt:lpwstr>
  </property>
  <property fmtid="{D5CDD505-2E9C-101B-9397-08002B2CF9AE}" pid="37" name="Utgivare">
    <vt:lpwstr> 31.01.2020</vt:lpwstr>
  </property>
</Properties>
</file>